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02D7D" w14:textId="769598BA" w:rsidR="004F7BB4" w:rsidRDefault="004F7BB4" w:rsidP="00B6401F">
      <w:pPr>
        <w:pStyle w:val="NormalWeb"/>
        <w:shd w:val="clear" w:color="auto" w:fill="FFFFFF"/>
        <w:spacing w:before="0" w:beforeAutospacing="0" w:after="0" w:afterAutospacing="0"/>
        <w:jc w:val="both"/>
        <w:rPr>
          <w:rStyle w:val="lev"/>
          <w:rFonts w:asciiTheme="minorHAnsi" w:hAnsiTheme="minorHAnsi" w:cs="Helvetica"/>
          <w:color w:val="FF0000"/>
          <w:sz w:val="40"/>
          <w:szCs w:val="40"/>
          <w:bdr w:val="none" w:sz="0" w:space="0" w:color="auto" w:frame="1"/>
        </w:rPr>
      </w:pPr>
    </w:p>
    <w:p w14:paraId="620DED6C" w14:textId="72A12CEF" w:rsidR="004F7BB4" w:rsidRDefault="004F7BB4" w:rsidP="00B6401F">
      <w:pPr>
        <w:pStyle w:val="NormalWeb"/>
        <w:shd w:val="clear" w:color="auto" w:fill="FFFFFF"/>
        <w:spacing w:before="0" w:beforeAutospacing="0" w:after="0" w:afterAutospacing="0"/>
        <w:jc w:val="both"/>
        <w:rPr>
          <w:rStyle w:val="lev"/>
          <w:rFonts w:asciiTheme="minorHAnsi" w:hAnsiTheme="minorHAnsi" w:cs="Helvetica"/>
          <w:color w:val="FF0000"/>
          <w:sz w:val="40"/>
          <w:szCs w:val="40"/>
          <w:bdr w:val="none" w:sz="0" w:space="0" w:color="auto" w:frame="1"/>
        </w:rPr>
      </w:pPr>
    </w:p>
    <w:p w14:paraId="7DE4DDBB" w14:textId="40ABE1F7" w:rsidR="00AE1C67" w:rsidRDefault="00AE1C67" w:rsidP="00B6401F">
      <w:pPr>
        <w:pStyle w:val="NormalWeb"/>
        <w:shd w:val="clear" w:color="auto" w:fill="FFFFFF"/>
        <w:spacing w:before="0" w:beforeAutospacing="0" w:after="0" w:afterAutospacing="0"/>
        <w:jc w:val="both"/>
        <w:rPr>
          <w:rStyle w:val="lev"/>
          <w:rFonts w:asciiTheme="minorHAnsi" w:hAnsiTheme="minorHAnsi" w:cs="Helvetica"/>
          <w:color w:val="FF0000"/>
          <w:sz w:val="40"/>
          <w:szCs w:val="40"/>
          <w:bdr w:val="none" w:sz="0" w:space="0" w:color="auto" w:frame="1"/>
        </w:rPr>
      </w:pPr>
      <w:r>
        <w:rPr>
          <w:rFonts w:asciiTheme="minorHAnsi" w:hAnsiTheme="minorHAnsi" w:cs="Helvetica"/>
          <w:b/>
          <w:bCs/>
          <w:noProof/>
          <w:color w:val="FF0000"/>
          <w:sz w:val="40"/>
          <w:szCs w:val="40"/>
          <w:bdr w:val="none" w:sz="0" w:space="0" w:color="auto" w:frame="1"/>
        </w:rPr>
        <w:drawing>
          <wp:inline distT="0" distB="0" distL="0" distR="0" wp14:anchorId="6A6F232E" wp14:editId="3B6982A7">
            <wp:extent cx="5106390" cy="1257908"/>
            <wp:effectExtent l="0" t="0" r="0"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4816" cy="1257520"/>
                    </a:xfrm>
                    <a:prstGeom prst="rect">
                      <a:avLst/>
                    </a:prstGeom>
                    <a:noFill/>
                    <a:ln>
                      <a:noFill/>
                    </a:ln>
                  </pic:spPr>
                </pic:pic>
              </a:graphicData>
            </a:graphic>
          </wp:inline>
        </w:drawing>
      </w:r>
    </w:p>
    <w:p w14:paraId="746346FA" w14:textId="152B1C69" w:rsidR="00D72348" w:rsidRPr="00D72348" w:rsidRDefault="00D72348" w:rsidP="00503C43">
      <w:pPr>
        <w:pStyle w:val="NormalWeb"/>
        <w:shd w:val="clear" w:color="auto" w:fill="FFFFFF"/>
        <w:spacing w:before="0" w:beforeAutospacing="0" w:after="0" w:afterAutospacing="0"/>
        <w:jc w:val="center"/>
        <w:rPr>
          <w:rStyle w:val="lev"/>
          <w:rFonts w:asciiTheme="minorHAnsi" w:hAnsiTheme="minorHAnsi" w:cs="Helvetica"/>
          <w:color w:val="FF0000"/>
          <w:sz w:val="40"/>
          <w:szCs w:val="40"/>
          <w:bdr w:val="none" w:sz="0" w:space="0" w:color="auto" w:frame="1"/>
        </w:rPr>
      </w:pPr>
      <w:r>
        <w:rPr>
          <w:rStyle w:val="lev"/>
          <w:rFonts w:asciiTheme="minorHAnsi" w:hAnsiTheme="minorHAnsi" w:cs="Helvetica"/>
          <w:color w:val="FF0000"/>
          <w:sz w:val="40"/>
          <w:szCs w:val="40"/>
          <w:bdr w:val="none" w:sz="0" w:space="0" w:color="auto" w:frame="1"/>
        </w:rPr>
        <w:t xml:space="preserve">Contre </w:t>
      </w:r>
      <w:r w:rsidR="00DE7D60">
        <w:rPr>
          <w:rStyle w:val="lev"/>
          <w:rFonts w:asciiTheme="minorHAnsi" w:hAnsiTheme="minorHAnsi" w:cs="Helvetica"/>
          <w:color w:val="FF0000"/>
          <w:sz w:val="40"/>
          <w:szCs w:val="40"/>
          <w:bdr w:val="none" w:sz="0" w:space="0" w:color="auto" w:frame="1"/>
        </w:rPr>
        <w:t>F.A.</w:t>
      </w:r>
      <w:r w:rsidRPr="00D72348">
        <w:rPr>
          <w:rStyle w:val="lev"/>
          <w:rFonts w:asciiTheme="minorHAnsi" w:hAnsiTheme="minorHAnsi" w:cs="Helvetica"/>
          <w:color w:val="FF0000"/>
          <w:sz w:val="40"/>
          <w:szCs w:val="40"/>
          <w:bdr w:val="none" w:sz="0" w:space="0" w:color="auto" w:frame="1"/>
        </w:rPr>
        <w:t xml:space="preserve">Q : </w:t>
      </w:r>
      <w:proofErr w:type="spellStart"/>
      <w:r w:rsidRPr="00D72348">
        <w:rPr>
          <w:rStyle w:val="lev"/>
          <w:rFonts w:asciiTheme="minorHAnsi" w:hAnsiTheme="minorHAnsi" w:cs="Helvetica"/>
          <w:color w:val="FF0000"/>
          <w:sz w:val="40"/>
          <w:szCs w:val="40"/>
          <w:bdr w:val="none" w:sz="0" w:space="0" w:color="auto" w:frame="1"/>
        </w:rPr>
        <w:t>Idex</w:t>
      </w:r>
      <w:proofErr w:type="spellEnd"/>
      <w:r w:rsidRPr="00D72348">
        <w:rPr>
          <w:rStyle w:val="lev"/>
          <w:rFonts w:asciiTheme="minorHAnsi" w:hAnsiTheme="minorHAnsi" w:cs="Helvetica"/>
          <w:color w:val="FF0000"/>
          <w:sz w:val="40"/>
          <w:szCs w:val="40"/>
          <w:bdr w:val="none" w:sz="0" w:space="0" w:color="auto" w:frame="1"/>
        </w:rPr>
        <w:t xml:space="preserve"> </w:t>
      </w:r>
      <w:r w:rsidR="00476B01">
        <w:rPr>
          <w:rStyle w:val="lev"/>
          <w:rFonts w:asciiTheme="minorHAnsi" w:hAnsiTheme="minorHAnsi" w:cs="Helvetica"/>
          <w:color w:val="FF0000"/>
          <w:sz w:val="40"/>
          <w:szCs w:val="40"/>
          <w:bdr w:val="none" w:sz="0" w:space="0" w:color="auto" w:frame="1"/>
        </w:rPr>
        <w:t>la belle arnaque !!!</w:t>
      </w:r>
    </w:p>
    <w:p w14:paraId="61875F19" w14:textId="77777777" w:rsidR="00D72348" w:rsidRDefault="00D72348" w:rsidP="00B6401F">
      <w:pPr>
        <w:pStyle w:val="NormalWeb"/>
        <w:shd w:val="clear" w:color="auto" w:fill="FFFFFF"/>
        <w:spacing w:before="0" w:beforeAutospacing="0" w:after="0" w:afterAutospacing="0"/>
        <w:jc w:val="both"/>
        <w:rPr>
          <w:rStyle w:val="lev"/>
          <w:rFonts w:asciiTheme="minorHAnsi" w:hAnsiTheme="minorHAnsi" w:cs="Helvetica"/>
          <w:color w:val="444444"/>
          <w:bdr w:val="none" w:sz="0" w:space="0" w:color="auto" w:frame="1"/>
        </w:rPr>
      </w:pPr>
    </w:p>
    <w:p w14:paraId="70758490" w14:textId="6DEFAB5A" w:rsidR="00B6401F" w:rsidRPr="00812F34" w:rsidRDefault="00B6401F" w:rsidP="00B6401F">
      <w:pPr>
        <w:pStyle w:val="NormalWeb"/>
        <w:shd w:val="clear" w:color="auto" w:fill="FFFFFF"/>
        <w:spacing w:before="0" w:beforeAutospacing="0" w:after="0" w:afterAutospacing="0"/>
        <w:jc w:val="both"/>
        <w:rPr>
          <w:rFonts w:asciiTheme="minorHAnsi" w:hAnsiTheme="minorHAnsi" w:cs="Helvetica"/>
          <w:color w:val="444444"/>
        </w:rPr>
      </w:pPr>
      <w:r>
        <w:rPr>
          <w:rStyle w:val="lev"/>
          <w:rFonts w:asciiTheme="minorHAnsi" w:hAnsiTheme="minorHAnsi" w:cs="Helvetica"/>
          <w:color w:val="444444"/>
          <w:bdr w:val="none" w:sz="0" w:space="0" w:color="auto" w:frame="1"/>
        </w:rPr>
        <w:t>"O</w:t>
      </w:r>
      <w:r w:rsidRPr="00812F34">
        <w:rPr>
          <w:rStyle w:val="lev"/>
          <w:rFonts w:asciiTheme="minorHAnsi" w:hAnsiTheme="minorHAnsi" w:cs="Helvetica"/>
          <w:color w:val="444444"/>
          <w:bdr w:val="none" w:sz="0" w:space="0" w:color="auto" w:frame="1"/>
        </w:rPr>
        <w:t>n ne peut pas soigner un système avec les outils qui l'ont rendu malade"</w:t>
      </w:r>
      <w:r w:rsidRPr="00812F34">
        <w:rPr>
          <w:rFonts w:asciiTheme="minorHAnsi" w:hAnsiTheme="minorHAnsi" w:cs="Helvetica"/>
          <w:color w:val="444444"/>
          <w:bdr w:val="none" w:sz="0" w:space="0" w:color="auto" w:frame="1"/>
        </w:rPr>
        <w:t> (expression du conseil économique e</w:t>
      </w:r>
      <w:r>
        <w:rPr>
          <w:rFonts w:asciiTheme="minorHAnsi" w:hAnsiTheme="minorHAnsi" w:cs="Helvetica"/>
          <w:color w:val="444444"/>
          <w:bdr w:val="none" w:sz="0" w:space="0" w:color="auto" w:frame="1"/>
        </w:rPr>
        <w:t>t social) qui s'applique à la L</w:t>
      </w:r>
      <w:r w:rsidRPr="00812F34">
        <w:rPr>
          <w:rFonts w:asciiTheme="minorHAnsi" w:hAnsiTheme="minorHAnsi" w:cs="Helvetica"/>
          <w:color w:val="444444"/>
          <w:bdr w:val="none" w:sz="0" w:space="0" w:color="auto" w:frame="1"/>
        </w:rPr>
        <w:t xml:space="preserve">PPR mais qui s'applique aussi à la tendance, </w:t>
      </w:r>
      <w:r w:rsidR="00D91303">
        <w:rPr>
          <w:rFonts w:asciiTheme="minorHAnsi" w:hAnsiTheme="minorHAnsi" w:cs="Helvetica"/>
          <w:color w:val="444444"/>
          <w:bdr w:val="none" w:sz="0" w:space="0" w:color="auto" w:frame="1"/>
        </w:rPr>
        <w:t>(</w:t>
      </w:r>
      <w:r w:rsidRPr="00812F34">
        <w:rPr>
          <w:rFonts w:asciiTheme="minorHAnsi" w:hAnsiTheme="minorHAnsi" w:cs="Helvetica"/>
          <w:color w:val="444444"/>
          <w:bdr w:val="none" w:sz="0" w:space="0" w:color="auto" w:frame="1"/>
        </w:rPr>
        <w:t xml:space="preserve">dans le cadre des regroupements d'université et d'écoles)  à la création d'une administration </w:t>
      </w:r>
      <w:proofErr w:type="spellStart"/>
      <w:r w:rsidRPr="00812F34">
        <w:rPr>
          <w:rFonts w:asciiTheme="minorHAnsi" w:hAnsiTheme="minorHAnsi" w:cs="Helvetica"/>
          <w:color w:val="444444"/>
          <w:bdr w:val="none" w:sz="0" w:space="0" w:color="auto" w:frame="1"/>
        </w:rPr>
        <w:t>doublonnant</w:t>
      </w:r>
      <w:r>
        <w:rPr>
          <w:rFonts w:asciiTheme="minorHAnsi" w:hAnsiTheme="minorHAnsi" w:cs="Helvetica"/>
          <w:color w:val="444444"/>
          <w:bdr w:val="none" w:sz="0" w:space="0" w:color="auto" w:frame="1"/>
        </w:rPr>
        <w:t>e</w:t>
      </w:r>
      <w:proofErr w:type="spellEnd"/>
      <w:r w:rsidRPr="00812F34">
        <w:rPr>
          <w:rFonts w:asciiTheme="minorHAnsi" w:hAnsiTheme="minorHAnsi" w:cs="Helvetica"/>
          <w:color w:val="444444"/>
          <w:bdr w:val="none" w:sz="0" w:space="0" w:color="auto" w:frame="1"/>
        </w:rPr>
        <w:t xml:space="preserve">, pléthorique </w:t>
      </w:r>
      <w:r>
        <w:rPr>
          <w:rFonts w:asciiTheme="minorHAnsi" w:hAnsiTheme="minorHAnsi" w:cs="Helvetica"/>
          <w:color w:val="444444"/>
          <w:bdr w:val="none" w:sz="0" w:space="0" w:color="auto" w:frame="1"/>
        </w:rPr>
        <w:t>et de</w:t>
      </w:r>
      <w:r w:rsidRPr="00812F34">
        <w:rPr>
          <w:rFonts w:asciiTheme="minorHAnsi" w:hAnsiTheme="minorHAnsi" w:cs="Helvetica"/>
          <w:color w:val="444444"/>
          <w:bdr w:val="none" w:sz="0" w:space="0" w:color="auto" w:frame="1"/>
        </w:rPr>
        <w:t xml:space="preserve"> plus en plus éloignée du terrain et des besoins. Nous verrons ainsi des administrateurs qui n'ont jamais connu d'élèves et d'étudiants, ou ont abandonné depuis longtemps ces tâches pour rejoindre les administrations, être appelés à définir cursus, méthodes pédagogiques et  évaluations. La même chose dans la fonction publique hospitalière, l'inflation du rôle des DRH </w:t>
      </w:r>
      <w:r w:rsidR="006A594A">
        <w:rPr>
          <w:rFonts w:asciiTheme="minorHAnsi" w:hAnsiTheme="minorHAnsi" w:cs="Helvetica"/>
          <w:color w:val="444444"/>
          <w:bdr w:val="none" w:sz="0" w:space="0" w:color="auto" w:frame="1"/>
        </w:rPr>
        <w:t xml:space="preserve">et des fichiers </w:t>
      </w:r>
      <w:proofErr w:type="spellStart"/>
      <w:r w:rsidR="006A594A">
        <w:rPr>
          <w:rFonts w:asciiTheme="minorHAnsi" w:hAnsiTheme="minorHAnsi" w:cs="Helvetica"/>
          <w:color w:val="444444"/>
          <w:bdr w:val="none" w:sz="0" w:space="0" w:color="auto" w:frame="1"/>
        </w:rPr>
        <w:t>excel</w:t>
      </w:r>
      <w:proofErr w:type="spellEnd"/>
      <w:r w:rsidR="006A594A">
        <w:rPr>
          <w:rFonts w:asciiTheme="minorHAnsi" w:hAnsiTheme="minorHAnsi" w:cs="Helvetica"/>
          <w:color w:val="444444"/>
          <w:bdr w:val="none" w:sz="0" w:space="0" w:color="auto" w:frame="1"/>
        </w:rPr>
        <w:t xml:space="preserve"> </w:t>
      </w:r>
      <w:r w:rsidRPr="00812F34">
        <w:rPr>
          <w:rFonts w:asciiTheme="minorHAnsi" w:hAnsiTheme="minorHAnsi" w:cs="Helvetica"/>
          <w:color w:val="444444"/>
          <w:bdr w:val="none" w:sz="0" w:space="0" w:color="auto" w:frame="1"/>
        </w:rPr>
        <w:t>n'a pas réussi à remplacer la pénurie des lits et des soignants. Or l'université est elle aussi en état d'urgence (</w:t>
      </w:r>
      <w:r w:rsidR="00B2657D">
        <w:rPr>
          <w:rFonts w:asciiTheme="minorHAnsi" w:hAnsiTheme="minorHAnsi" w:cs="Helvetica"/>
          <w:color w:val="444444"/>
          <w:bdr w:val="none" w:sz="0" w:space="0" w:color="auto" w:frame="1"/>
        </w:rPr>
        <w:t>il manque 50000</w:t>
      </w:r>
      <w:r w:rsidR="00C02666">
        <w:rPr>
          <w:rFonts w:asciiTheme="minorHAnsi" w:hAnsiTheme="minorHAnsi" w:cs="Helvetica"/>
          <w:color w:val="444444"/>
          <w:bdr w:val="none" w:sz="0" w:space="0" w:color="auto" w:frame="1"/>
        </w:rPr>
        <w:t xml:space="preserve"> enseignants et 2 universités)</w:t>
      </w:r>
    </w:p>
    <w:p w14:paraId="676B75C8" w14:textId="77777777" w:rsidR="00B6401F" w:rsidRPr="00812F34" w:rsidRDefault="00B6401F" w:rsidP="00B6401F">
      <w:pPr>
        <w:pStyle w:val="NormalWeb"/>
        <w:shd w:val="clear" w:color="auto" w:fill="FFFFFF"/>
        <w:spacing w:before="0" w:beforeAutospacing="0" w:after="0" w:afterAutospacing="0"/>
        <w:jc w:val="both"/>
        <w:rPr>
          <w:rFonts w:asciiTheme="minorHAnsi" w:hAnsiTheme="minorHAnsi" w:cs="Helvetica"/>
          <w:color w:val="444444"/>
        </w:rPr>
      </w:pPr>
      <w:r w:rsidRPr="00812F34">
        <w:rPr>
          <w:rFonts w:asciiTheme="minorHAnsi" w:hAnsiTheme="minorHAnsi" w:cs="Helvetica"/>
          <w:color w:val="444444"/>
          <w:bdr w:val="none" w:sz="0" w:space="0" w:color="auto" w:frame="1"/>
        </w:rPr>
        <w:t> </w:t>
      </w:r>
    </w:p>
    <w:p w14:paraId="2AC7A7B9" w14:textId="1B746335" w:rsidR="00B6401F" w:rsidRPr="00C572BF" w:rsidRDefault="00B6401F" w:rsidP="00C572BF">
      <w:pPr>
        <w:jc w:val="both"/>
        <w:rPr>
          <w:rFonts w:ascii="Times New Roman" w:hAnsi="Times New Roman" w:cs="Times New Roman"/>
          <w:color w:val="444444"/>
        </w:rPr>
      </w:pPr>
      <w:r w:rsidRPr="00812F34">
        <w:rPr>
          <w:rStyle w:val="lev"/>
          <w:rFonts w:cs="Helvetica"/>
          <w:color w:val="444444"/>
          <w:bdr w:val="none" w:sz="0" w:space="0" w:color="auto" w:frame="1"/>
        </w:rPr>
        <w:t xml:space="preserve">Le projet </w:t>
      </w:r>
      <w:proofErr w:type="spellStart"/>
      <w:r w:rsidRPr="00812F34">
        <w:rPr>
          <w:rStyle w:val="lev"/>
          <w:rFonts w:cs="Helvetica"/>
          <w:color w:val="444444"/>
          <w:bdr w:val="none" w:sz="0" w:space="0" w:color="auto" w:frame="1"/>
        </w:rPr>
        <w:t>Idex</w:t>
      </w:r>
      <w:proofErr w:type="spellEnd"/>
      <w:r w:rsidRPr="00812F34">
        <w:rPr>
          <w:rStyle w:val="lev"/>
          <w:rFonts w:cs="Helvetica"/>
          <w:color w:val="444444"/>
          <w:bdr w:val="none" w:sz="0" w:space="0" w:color="auto" w:frame="1"/>
        </w:rPr>
        <w:t xml:space="preserve"> n'est pas simplement une politique de site. Il ne peut être compris que si l'on comprend dans le même temps le cadre plus large dans lequel il est mis en place: la LPPR</w:t>
      </w:r>
      <w:r w:rsidRPr="00812F34">
        <w:rPr>
          <w:rFonts w:cs="Helvetica"/>
          <w:color w:val="444444"/>
          <w:bdr w:val="none" w:sz="0" w:space="0" w:color="auto" w:frame="1"/>
        </w:rPr>
        <w:t xml:space="preserve">. </w:t>
      </w:r>
      <w:r w:rsidR="00927267" w:rsidRPr="00071A15">
        <w:rPr>
          <w:rFonts w:cs="Helvetica"/>
          <w:color w:val="444444"/>
          <w:sz w:val="24"/>
          <w:szCs w:val="24"/>
          <w:bdr w:val="none" w:sz="0" w:space="0" w:color="auto" w:frame="1"/>
        </w:rPr>
        <w:t>Les modes de recrutement accentueront la précarité et détruiront la collégialité. Cette université définit l'apartheid des solitudes, des chaires « dédiées », des contrats de mission et autres « </w:t>
      </w:r>
      <w:r w:rsidR="00927267" w:rsidRPr="00071A15">
        <w:rPr>
          <w:rFonts w:cs="Helvetica"/>
          <w:i/>
          <w:color w:val="444444"/>
          <w:sz w:val="24"/>
          <w:szCs w:val="24"/>
          <w:bdr w:val="none" w:sz="0" w:space="0" w:color="auto" w:frame="1"/>
        </w:rPr>
        <w:t xml:space="preserve">tenure </w:t>
      </w:r>
      <w:proofErr w:type="spellStart"/>
      <w:r w:rsidR="00927267" w:rsidRPr="00071A15">
        <w:rPr>
          <w:rFonts w:cs="Helvetica"/>
          <w:i/>
          <w:color w:val="444444"/>
          <w:sz w:val="24"/>
          <w:szCs w:val="24"/>
          <w:bdr w:val="none" w:sz="0" w:space="0" w:color="auto" w:frame="1"/>
        </w:rPr>
        <w:t>tracks</w:t>
      </w:r>
      <w:proofErr w:type="spellEnd"/>
      <w:r w:rsidR="00927267" w:rsidRPr="00071A15">
        <w:rPr>
          <w:rFonts w:cs="Helvetica"/>
          <w:i/>
          <w:color w:val="444444"/>
          <w:sz w:val="24"/>
          <w:szCs w:val="24"/>
          <w:bdr w:val="none" w:sz="0" w:space="0" w:color="auto" w:frame="1"/>
        </w:rPr>
        <w:t> »</w:t>
      </w:r>
      <w:r w:rsidR="00927267" w:rsidRPr="00071A15">
        <w:rPr>
          <w:rFonts w:cs="Helvetica"/>
          <w:color w:val="444444"/>
          <w:sz w:val="24"/>
          <w:szCs w:val="24"/>
          <w:bdr w:val="none" w:sz="0" w:space="0" w:color="auto" w:frame="1"/>
        </w:rPr>
        <w:t>, des emplois précaires sur projet, des fins de projet atterrissant à pôle emploi. Ce</w:t>
      </w:r>
      <w:r w:rsidR="00927267">
        <w:rPr>
          <w:rFonts w:cs="Helvetica"/>
          <w:color w:val="444444"/>
          <w:sz w:val="24"/>
          <w:szCs w:val="24"/>
          <w:bdr w:val="none" w:sz="0" w:space="0" w:color="auto" w:frame="1"/>
        </w:rPr>
        <w:t>tte</w:t>
      </w:r>
      <w:r w:rsidR="00927267" w:rsidRPr="00071A15">
        <w:rPr>
          <w:rFonts w:cs="Helvetica"/>
          <w:color w:val="444444"/>
          <w:sz w:val="24"/>
          <w:szCs w:val="24"/>
          <w:bdr w:val="none" w:sz="0" w:space="0" w:color="auto" w:frame="1"/>
        </w:rPr>
        <w:t xml:space="preserve"> politique masque le refus d'un rééquilibrage des financements en faveur de l'ESR. Elle conduit à favoriser les dotations sur appels à projet au détriment du travail de </w:t>
      </w:r>
      <w:r w:rsidR="00927267" w:rsidRPr="00071A15">
        <w:rPr>
          <w:rFonts w:cs="Times New Roman"/>
          <w:color w:val="444444"/>
          <w:sz w:val="24"/>
          <w:szCs w:val="24"/>
          <w:bdr w:val="none" w:sz="0" w:space="0" w:color="auto" w:frame="1"/>
        </w:rPr>
        <w:t>la recherche fondamentale et libre des laboratoires</w:t>
      </w:r>
      <w:r w:rsidR="00927267">
        <w:rPr>
          <w:rFonts w:cs="Times New Roman"/>
          <w:color w:val="444444"/>
          <w:sz w:val="24"/>
          <w:szCs w:val="24"/>
          <w:bdr w:val="none" w:sz="0" w:space="0" w:color="auto" w:frame="1"/>
        </w:rPr>
        <w:t xml:space="preserve"> et des équipes.</w:t>
      </w:r>
    </w:p>
    <w:p w14:paraId="487A1D61" w14:textId="77777777" w:rsidR="00B6401F" w:rsidRPr="00812F34" w:rsidRDefault="00B6401F" w:rsidP="00B6401F">
      <w:pPr>
        <w:pStyle w:val="NormalWeb"/>
        <w:shd w:val="clear" w:color="auto" w:fill="FFFFFF"/>
        <w:spacing w:before="0" w:beforeAutospacing="0" w:after="0" w:afterAutospacing="0"/>
        <w:jc w:val="both"/>
        <w:rPr>
          <w:rFonts w:asciiTheme="minorHAnsi" w:hAnsiTheme="minorHAnsi" w:cs="Helvetica"/>
          <w:color w:val="444444"/>
        </w:rPr>
      </w:pPr>
      <w:r w:rsidRPr="00812F34">
        <w:rPr>
          <w:rStyle w:val="lev"/>
          <w:rFonts w:asciiTheme="minorHAnsi" w:hAnsiTheme="minorHAnsi" w:cs="Helvetica"/>
          <w:color w:val="444444"/>
          <w:bdr w:val="none" w:sz="0" w:space="0" w:color="auto" w:frame="1"/>
        </w:rPr>
        <w:t>Laminage des SH</w:t>
      </w:r>
      <w:r>
        <w:rPr>
          <w:rStyle w:val="lev"/>
          <w:rFonts w:asciiTheme="minorHAnsi" w:hAnsiTheme="minorHAnsi" w:cs="Helvetica"/>
          <w:color w:val="444444"/>
          <w:bdr w:val="none" w:sz="0" w:space="0" w:color="auto" w:frame="1"/>
        </w:rPr>
        <w:t>S</w:t>
      </w:r>
      <w:r w:rsidRPr="00812F34">
        <w:rPr>
          <w:rStyle w:val="lev"/>
          <w:rFonts w:asciiTheme="minorHAnsi" w:hAnsiTheme="minorHAnsi" w:cs="Helvetica"/>
          <w:color w:val="444444"/>
          <w:bdr w:val="none" w:sz="0" w:space="0" w:color="auto" w:frame="1"/>
        </w:rPr>
        <w:t>.... </w:t>
      </w:r>
    </w:p>
    <w:p w14:paraId="6BA45854" w14:textId="54C5FC70" w:rsidR="00C02666" w:rsidRDefault="00C02666" w:rsidP="00C02666">
      <w:pPr>
        <w:pStyle w:val="NormalWeb"/>
        <w:shd w:val="clear" w:color="auto" w:fill="FFFFFF"/>
        <w:spacing w:before="0" w:beforeAutospacing="0" w:after="0" w:afterAutospacing="0"/>
        <w:jc w:val="both"/>
        <w:rPr>
          <w:rFonts w:asciiTheme="minorHAnsi" w:hAnsiTheme="minorHAnsi" w:cs="Helvetica"/>
          <w:color w:val="444444"/>
          <w:bdr w:val="none" w:sz="0" w:space="0" w:color="auto" w:frame="1"/>
        </w:rPr>
      </w:pPr>
      <w:r>
        <w:rPr>
          <w:rFonts w:asciiTheme="minorHAnsi" w:hAnsiTheme="minorHAnsi" w:cs="Helvetica"/>
          <w:color w:val="444444"/>
          <w:bdr w:val="none" w:sz="0" w:space="0" w:color="auto" w:frame="1"/>
        </w:rPr>
        <w:t>Il n’</w:t>
      </w:r>
      <w:r w:rsidRPr="00071A15">
        <w:rPr>
          <w:rFonts w:asciiTheme="minorHAnsi" w:hAnsiTheme="minorHAnsi" w:cs="Helvetica"/>
          <w:color w:val="444444"/>
          <w:bdr w:val="none" w:sz="0" w:space="0" w:color="auto" w:frame="1"/>
        </w:rPr>
        <w:t>y a aucune prise en compte de la complexité de l'écosystème de l'enseignement et de  la recherche lyonnaise et stéphanoise en lettres, arts, sciences humaines et sociales ; aucune volonté fédérative et collaborative et aucune prise en compte de ce qui peut déjà exister. C’est un pur projet « up-</w:t>
      </w:r>
      <w:proofErr w:type="spellStart"/>
      <w:r w:rsidRPr="00071A15">
        <w:rPr>
          <w:rFonts w:asciiTheme="minorHAnsi" w:hAnsiTheme="minorHAnsi" w:cs="Helvetica"/>
          <w:color w:val="444444"/>
          <w:bdr w:val="none" w:sz="0" w:space="0" w:color="auto" w:frame="1"/>
        </w:rPr>
        <w:t>bottom</w:t>
      </w:r>
      <w:proofErr w:type="spellEnd"/>
      <w:r w:rsidRPr="00071A15">
        <w:rPr>
          <w:rFonts w:asciiTheme="minorHAnsi" w:hAnsiTheme="minorHAnsi" w:cs="Helvetica"/>
          <w:color w:val="444444"/>
          <w:bdr w:val="none" w:sz="0" w:space="0" w:color="auto" w:frame="1"/>
        </w:rPr>
        <w:t> », qui s'</w:t>
      </w:r>
      <w:r w:rsidRPr="00071A15">
        <w:rPr>
          <w:rFonts w:asciiTheme="minorHAnsi" w:hAnsiTheme="minorHAnsi" w:cs="Helvetica"/>
          <w:i/>
          <w:color w:val="444444"/>
          <w:bdr w:val="none" w:sz="0" w:space="0" w:color="auto" w:frame="1"/>
        </w:rPr>
        <w:t>impose</w:t>
      </w:r>
      <w:r>
        <w:rPr>
          <w:rFonts w:asciiTheme="minorHAnsi" w:hAnsiTheme="minorHAnsi" w:cs="Helvetica"/>
          <w:color w:val="444444"/>
          <w:bdr w:val="none" w:sz="0" w:space="0" w:color="auto" w:frame="1"/>
        </w:rPr>
        <w:t xml:space="preserve"> </w:t>
      </w:r>
      <w:r w:rsidRPr="00071A15">
        <w:rPr>
          <w:rFonts w:asciiTheme="minorHAnsi" w:hAnsiTheme="minorHAnsi" w:cs="Helvetica"/>
          <w:color w:val="444444"/>
          <w:bdr w:val="none" w:sz="0" w:space="0" w:color="auto" w:frame="1"/>
        </w:rPr>
        <w:t>au lieu d'exposer et de valoriser les possibilités acquises du contexte territorial, d’autres grandes écoles, les écoles d'art, l’université de Lyon 2, d’autres partenaires possibles, l’aménagement global de la région ARA, et qui néglige de prendre en compte la globalité de ce territoire.</w:t>
      </w:r>
      <w:r>
        <w:rPr>
          <w:rFonts w:asciiTheme="minorHAnsi" w:hAnsiTheme="minorHAnsi" w:cs="Helvetica"/>
          <w:color w:val="444444"/>
          <w:bdr w:val="none" w:sz="0" w:space="0" w:color="auto" w:frame="1"/>
        </w:rPr>
        <w:t xml:space="preserve"> L’</w:t>
      </w:r>
      <w:proofErr w:type="spellStart"/>
      <w:r>
        <w:rPr>
          <w:rFonts w:asciiTheme="minorHAnsi" w:hAnsiTheme="minorHAnsi" w:cs="Helvetica"/>
          <w:color w:val="444444"/>
          <w:bdr w:val="none" w:sz="0" w:space="0" w:color="auto" w:frame="1"/>
        </w:rPr>
        <w:t>Insa</w:t>
      </w:r>
      <w:proofErr w:type="spellEnd"/>
      <w:r>
        <w:rPr>
          <w:rFonts w:asciiTheme="minorHAnsi" w:hAnsiTheme="minorHAnsi" w:cs="Helvetica"/>
          <w:color w:val="444444"/>
          <w:bdr w:val="none" w:sz="0" w:space="0" w:color="auto" w:frame="1"/>
        </w:rPr>
        <w:t xml:space="preserve"> a déjà compris la nécessité de quitter le navire. Saint-Etienne</w:t>
      </w:r>
      <w:r w:rsidRPr="00071A15">
        <w:rPr>
          <w:rFonts w:asciiTheme="minorHAnsi" w:hAnsiTheme="minorHAnsi" w:cs="Helvetica"/>
          <w:color w:val="444444"/>
          <w:bdr w:val="none" w:sz="0" w:space="0" w:color="auto" w:frame="1"/>
        </w:rPr>
        <w:t xml:space="preserve"> </w:t>
      </w:r>
      <w:r>
        <w:rPr>
          <w:rFonts w:asciiTheme="minorHAnsi" w:hAnsiTheme="minorHAnsi" w:cs="Helvetica"/>
          <w:color w:val="444444"/>
          <w:bdr w:val="none" w:sz="0" w:space="0" w:color="auto" w:frame="1"/>
        </w:rPr>
        <w:t xml:space="preserve">a largement exprimé son inquiétude. </w:t>
      </w:r>
      <w:r w:rsidRPr="00071A15">
        <w:rPr>
          <w:rFonts w:asciiTheme="minorHAnsi" w:hAnsiTheme="minorHAnsi" w:cs="Helvetica"/>
          <w:color w:val="444444"/>
          <w:bdr w:val="none" w:sz="0" w:space="0" w:color="auto" w:frame="1"/>
        </w:rPr>
        <w:t xml:space="preserve">Le seul territoire qui soit effectivement nommé et reconnu par cet </w:t>
      </w:r>
      <w:proofErr w:type="spellStart"/>
      <w:r w:rsidRPr="00071A15">
        <w:rPr>
          <w:rFonts w:asciiTheme="minorHAnsi" w:hAnsiTheme="minorHAnsi" w:cs="Helvetica"/>
          <w:color w:val="444444"/>
          <w:bdr w:val="none" w:sz="0" w:space="0" w:color="auto" w:frame="1"/>
        </w:rPr>
        <w:t>idex</w:t>
      </w:r>
      <w:proofErr w:type="spellEnd"/>
      <w:r w:rsidRPr="00071A15">
        <w:rPr>
          <w:rFonts w:asciiTheme="minorHAnsi" w:hAnsiTheme="minorHAnsi" w:cs="Helvetica"/>
          <w:color w:val="444444"/>
          <w:bdr w:val="none" w:sz="0" w:space="0" w:color="auto" w:frame="1"/>
        </w:rPr>
        <w:t xml:space="preserve">, c'est celui d'une gouvernance auto-nommée, en dehors de tout contrôle démocratique de la communauté universitaire. Le modèle est un modèle entrepreneurial et non universitaire. En tête de gondole, on veut vendre de  « l’excellence ».  Ce vocabulaire </w:t>
      </w:r>
      <w:r>
        <w:rPr>
          <w:rFonts w:asciiTheme="minorHAnsi" w:hAnsiTheme="minorHAnsi" w:cs="Helvetica"/>
          <w:color w:val="444444"/>
          <w:bdr w:val="none" w:sz="0" w:space="0" w:color="auto" w:frame="1"/>
        </w:rPr>
        <w:t xml:space="preserve">publicitaire </w:t>
      </w:r>
      <w:r w:rsidRPr="00071A15">
        <w:rPr>
          <w:rFonts w:asciiTheme="minorHAnsi" w:hAnsiTheme="minorHAnsi" w:cs="Helvetica"/>
          <w:color w:val="444444"/>
          <w:bdr w:val="none" w:sz="0" w:space="0" w:color="auto" w:frame="1"/>
        </w:rPr>
        <w:t>s’attaqu</w:t>
      </w:r>
      <w:r>
        <w:rPr>
          <w:rFonts w:asciiTheme="minorHAnsi" w:hAnsiTheme="minorHAnsi" w:cs="Helvetica"/>
          <w:color w:val="444444"/>
          <w:bdr w:val="none" w:sz="0" w:space="0" w:color="auto" w:frame="1"/>
        </w:rPr>
        <w:t>e malheureusement</w:t>
      </w:r>
      <w:r w:rsidRPr="00071A15">
        <w:rPr>
          <w:rFonts w:asciiTheme="minorHAnsi" w:hAnsiTheme="minorHAnsi" w:cs="Helvetica"/>
          <w:color w:val="444444"/>
          <w:bdr w:val="none" w:sz="0" w:space="0" w:color="auto" w:frame="1"/>
        </w:rPr>
        <w:t xml:space="preserve"> au bien commun. L’université</w:t>
      </w:r>
      <w:r>
        <w:rPr>
          <w:rFonts w:asciiTheme="minorHAnsi" w:hAnsiTheme="minorHAnsi" w:cs="Helvetica"/>
          <w:color w:val="444444"/>
          <w:bdr w:val="none" w:sz="0" w:space="0" w:color="auto" w:frame="1"/>
        </w:rPr>
        <w:t xml:space="preserve"> </w:t>
      </w:r>
      <w:r w:rsidRPr="00071A15">
        <w:rPr>
          <w:rFonts w:asciiTheme="minorHAnsi" w:hAnsiTheme="minorHAnsi" w:cs="Helvetica"/>
          <w:color w:val="444444"/>
          <w:bdr w:val="none" w:sz="0" w:space="0" w:color="auto" w:frame="1"/>
        </w:rPr>
        <w:t xml:space="preserve">Lyon 2 est désormais appelée par nos dirigeants « université à vocation sociale » ! </w:t>
      </w:r>
    </w:p>
    <w:p w14:paraId="1ADD8175" w14:textId="77777777" w:rsidR="00C02666" w:rsidRPr="00071A15" w:rsidRDefault="00C02666" w:rsidP="00C02666">
      <w:pPr>
        <w:pStyle w:val="NormalWeb"/>
        <w:shd w:val="clear" w:color="auto" w:fill="FFFFFF"/>
        <w:spacing w:before="0" w:beforeAutospacing="0" w:after="0" w:afterAutospacing="0"/>
        <w:jc w:val="both"/>
        <w:rPr>
          <w:rFonts w:asciiTheme="minorHAnsi" w:hAnsiTheme="minorHAnsi" w:cs="Helvetica"/>
          <w:color w:val="444444"/>
        </w:rPr>
      </w:pPr>
      <w:r>
        <w:rPr>
          <w:rFonts w:asciiTheme="minorHAnsi" w:hAnsiTheme="minorHAnsi" w:cs="Helvetica"/>
          <w:color w:val="444444"/>
          <w:bdr w:val="none" w:sz="0" w:space="0" w:color="auto" w:frame="1"/>
        </w:rPr>
        <w:t xml:space="preserve">    </w:t>
      </w:r>
      <w:r w:rsidRPr="00071A15">
        <w:rPr>
          <w:rFonts w:asciiTheme="minorHAnsi" w:hAnsiTheme="minorHAnsi" w:cs="Helvetica"/>
          <w:color w:val="444444"/>
          <w:bdr w:val="none" w:sz="0" w:space="0" w:color="auto" w:frame="1"/>
        </w:rPr>
        <w:t xml:space="preserve">On laisse faire ? </w:t>
      </w:r>
    </w:p>
    <w:p w14:paraId="34A5C7F8" w14:textId="77777777" w:rsidR="00B6401F" w:rsidRPr="00812F34" w:rsidRDefault="00B6401F" w:rsidP="00B6401F">
      <w:pPr>
        <w:pStyle w:val="NormalWeb"/>
        <w:shd w:val="clear" w:color="auto" w:fill="FFFFFF"/>
        <w:spacing w:before="0" w:beforeAutospacing="0" w:after="0" w:afterAutospacing="0"/>
        <w:jc w:val="both"/>
        <w:rPr>
          <w:rFonts w:asciiTheme="minorHAnsi" w:hAnsiTheme="minorHAnsi" w:cs="Helvetica"/>
          <w:color w:val="444444"/>
        </w:rPr>
      </w:pPr>
      <w:r w:rsidRPr="00812F34">
        <w:rPr>
          <w:rFonts w:asciiTheme="minorHAnsi" w:hAnsiTheme="minorHAnsi" w:cs="Helvetica"/>
          <w:color w:val="444444"/>
          <w:bdr w:val="none" w:sz="0" w:space="0" w:color="auto" w:frame="1"/>
        </w:rPr>
        <w:t> </w:t>
      </w:r>
    </w:p>
    <w:p w14:paraId="56F5396D" w14:textId="77777777" w:rsidR="00B6401F" w:rsidRPr="00812F34" w:rsidRDefault="00B6401F" w:rsidP="00B6401F">
      <w:pPr>
        <w:pStyle w:val="NormalWeb"/>
        <w:shd w:val="clear" w:color="auto" w:fill="FFFFFF"/>
        <w:spacing w:before="0" w:beforeAutospacing="0" w:after="0" w:afterAutospacing="0"/>
        <w:jc w:val="both"/>
        <w:rPr>
          <w:rFonts w:asciiTheme="minorHAnsi" w:hAnsiTheme="minorHAnsi" w:cs="Helvetica"/>
          <w:color w:val="444444"/>
        </w:rPr>
      </w:pPr>
      <w:r>
        <w:rPr>
          <w:rStyle w:val="lev"/>
          <w:rFonts w:asciiTheme="minorHAnsi" w:hAnsiTheme="minorHAnsi" w:cs="Helvetica"/>
          <w:color w:val="444444"/>
          <w:bdr w:val="none" w:sz="0" w:space="0" w:color="auto" w:frame="1"/>
        </w:rPr>
        <w:t>V</w:t>
      </w:r>
      <w:r w:rsidRPr="00812F34">
        <w:rPr>
          <w:rStyle w:val="lev"/>
          <w:rFonts w:asciiTheme="minorHAnsi" w:hAnsiTheme="minorHAnsi" w:cs="Helvetica"/>
          <w:color w:val="444444"/>
          <w:bdr w:val="none" w:sz="0" w:space="0" w:color="auto" w:frame="1"/>
        </w:rPr>
        <w:t>olet social des aides aux étudiant</w:t>
      </w:r>
      <w:r>
        <w:rPr>
          <w:rStyle w:val="lev"/>
          <w:rFonts w:asciiTheme="minorHAnsi" w:hAnsiTheme="minorHAnsi" w:cs="Helvetica"/>
          <w:color w:val="444444"/>
          <w:bdr w:val="none" w:sz="0" w:space="0" w:color="auto" w:frame="1"/>
        </w:rPr>
        <w:t>s</w:t>
      </w:r>
      <w:r w:rsidRPr="00812F34">
        <w:rPr>
          <w:rStyle w:val="lev"/>
          <w:rFonts w:asciiTheme="minorHAnsi" w:hAnsiTheme="minorHAnsi" w:cs="Helvetica"/>
          <w:color w:val="444444"/>
          <w:bdr w:val="none" w:sz="0" w:space="0" w:color="auto" w:frame="1"/>
        </w:rPr>
        <w:t xml:space="preserve"> totalement vide dans le cadre de l'</w:t>
      </w:r>
      <w:proofErr w:type="spellStart"/>
      <w:r w:rsidRPr="00812F34">
        <w:rPr>
          <w:rStyle w:val="lev"/>
          <w:rFonts w:asciiTheme="minorHAnsi" w:hAnsiTheme="minorHAnsi" w:cs="Helvetica"/>
          <w:color w:val="444444"/>
          <w:bdr w:val="none" w:sz="0" w:space="0" w:color="auto" w:frame="1"/>
        </w:rPr>
        <w:t>idex</w:t>
      </w:r>
      <w:proofErr w:type="spellEnd"/>
    </w:p>
    <w:p w14:paraId="13366632" w14:textId="77777777" w:rsidR="00CD6927" w:rsidRDefault="00CD6927" w:rsidP="00CD6927">
      <w:pPr>
        <w:pStyle w:val="NormalWeb"/>
        <w:shd w:val="clear" w:color="auto" w:fill="FFFFFF"/>
        <w:spacing w:before="0" w:beforeAutospacing="0" w:after="0" w:afterAutospacing="0"/>
        <w:jc w:val="both"/>
        <w:rPr>
          <w:rFonts w:asciiTheme="minorHAnsi" w:hAnsiTheme="minorHAnsi" w:cs="Helvetica"/>
          <w:color w:val="444444"/>
          <w:bdr w:val="none" w:sz="0" w:space="0" w:color="auto" w:frame="1"/>
        </w:rPr>
      </w:pPr>
      <w:r w:rsidRPr="00071A15">
        <w:rPr>
          <w:rFonts w:asciiTheme="minorHAnsi" w:hAnsiTheme="minorHAnsi" w:cs="Helvetica"/>
          <w:color w:val="444444"/>
          <w:bdr w:val="none" w:sz="0" w:space="0" w:color="auto" w:frame="1"/>
        </w:rPr>
        <w:t xml:space="preserve">En quoi les universités en attente de devenir </w:t>
      </w:r>
      <w:proofErr w:type="spellStart"/>
      <w:r w:rsidRPr="00071A15">
        <w:rPr>
          <w:rFonts w:asciiTheme="minorHAnsi" w:hAnsiTheme="minorHAnsi" w:cs="Helvetica"/>
          <w:color w:val="444444"/>
          <w:bdr w:val="none" w:sz="0" w:space="0" w:color="auto" w:frame="1"/>
        </w:rPr>
        <w:t>idex</w:t>
      </w:r>
      <w:proofErr w:type="spellEnd"/>
      <w:r w:rsidRPr="00071A15">
        <w:rPr>
          <w:rFonts w:asciiTheme="minorHAnsi" w:hAnsiTheme="minorHAnsi" w:cs="Helvetica"/>
          <w:color w:val="444444"/>
          <w:bdr w:val="none" w:sz="0" w:space="0" w:color="auto" w:frame="1"/>
        </w:rPr>
        <w:t xml:space="preserve"> </w:t>
      </w:r>
      <w:proofErr w:type="spellStart"/>
      <w:r w:rsidRPr="00071A15">
        <w:rPr>
          <w:rFonts w:asciiTheme="minorHAnsi" w:hAnsiTheme="minorHAnsi" w:cs="Helvetica"/>
          <w:color w:val="444444"/>
          <w:bdr w:val="none" w:sz="0" w:space="0" w:color="auto" w:frame="1"/>
        </w:rPr>
        <w:t>ont-elles</w:t>
      </w:r>
      <w:proofErr w:type="spellEnd"/>
      <w:r w:rsidRPr="00071A15">
        <w:rPr>
          <w:rFonts w:asciiTheme="minorHAnsi" w:hAnsiTheme="minorHAnsi" w:cs="Helvetica"/>
          <w:color w:val="444444"/>
          <w:bdr w:val="none" w:sz="0" w:space="0" w:color="auto" w:frame="1"/>
        </w:rPr>
        <w:t>, dans le moment que nous vivons, défini une politique d'aide aux étudia</w:t>
      </w:r>
      <w:r>
        <w:rPr>
          <w:rFonts w:asciiTheme="minorHAnsi" w:hAnsiTheme="minorHAnsi" w:cs="Helvetica"/>
          <w:color w:val="444444"/>
          <w:bdr w:val="none" w:sz="0" w:space="0" w:color="auto" w:frame="1"/>
        </w:rPr>
        <w:t>nts dans le contexte du COVID? Q</w:t>
      </w:r>
      <w:r w:rsidRPr="00071A15">
        <w:rPr>
          <w:rFonts w:asciiTheme="minorHAnsi" w:hAnsiTheme="minorHAnsi" w:cs="Helvetica"/>
          <w:color w:val="444444"/>
          <w:bdr w:val="none" w:sz="0" w:space="0" w:color="auto" w:frame="1"/>
        </w:rPr>
        <w:t>u'</w:t>
      </w:r>
      <w:proofErr w:type="spellStart"/>
      <w:r w:rsidRPr="00071A15">
        <w:rPr>
          <w:rFonts w:asciiTheme="minorHAnsi" w:hAnsiTheme="minorHAnsi" w:cs="Helvetica"/>
          <w:color w:val="444444"/>
          <w:bdr w:val="none" w:sz="0" w:space="0" w:color="auto" w:frame="1"/>
        </w:rPr>
        <w:t>ont-elles</w:t>
      </w:r>
      <w:proofErr w:type="spellEnd"/>
      <w:r w:rsidRPr="00071A15">
        <w:rPr>
          <w:rFonts w:asciiTheme="minorHAnsi" w:hAnsiTheme="minorHAnsi" w:cs="Helvetica"/>
          <w:color w:val="444444"/>
          <w:bdr w:val="none" w:sz="0" w:space="0" w:color="auto" w:frame="1"/>
        </w:rPr>
        <w:t xml:space="preserve"> proposé collégialement : rien.</w:t>
      </w:r>
      <w:r>
        <w:rPr>
          <w:rFonts w:asciiTheme="minorHAnsi" w:hAnsiTheme="minorHAnsi" w:cs="Helvetica"/>
          <w:color w:val="444444"/>
          <w:bdr w:val="none" w:sz="0" w:space="0" w:color="auto" w:frame="1"/>
        </w:rPr>
        <w:t xml:space="preserve"> C’était pourtant une excellente occasion de faire œuvre utile !</w:t>
      </w:r>
    </w:p>
    <w:p w14:paraId="23FC6581" w14:textId="77777777" w:rsidR="000D24E2" w:rsidRDefault="000D24E2" w:rsidP="00CD6927">
      <w:pPr>
        <w:pStyle w:val="NormalWeb"/>
        <w:shd w:val="clear" w:color="auto" w:fill="FFFFFF"/>
        <w:spacing w:before="0" w:beforeAutospacing="0" w:after="0" w:afterAutospacing="0"/>
        <w:jc w:val="both"/>
        <w:rPr>
          <w:rFonts w:asciiTheme="minorHAnsi" w:hAnsiTheme="minorHAnsi" w:cs="Helvetica"/>
          <w:color w:val="444444"/>
          <w:bdr w:val="none" w:sz="0" w:space="0" w:color="auto" w:frame="1"/>
        </w:rPr>
      </w:pPr>
    </w:p>
    <w:p w14:paraId="24CEDC68" w14:textId="77777777" w:rsidR="000D24E2" w:rsidRDefault="000D24E2" w:rsidP="00CD6927">
      <w:pPr>
        <w:pStyle w:val="NormalWeb"/>
        <w:shd w:val="clear" w:color="auto" w:fill="FFFFFF"/>
        <w:spacing w:before="0" w:beforeAutospacing="0" w:after="0" w:afterAutospacing="0"/>
        <w:jc w:val="both"/>
        <w:rPr>
          <w:rFonts w:asciiTheme="minorHAnsi" w:hAnsiTheme="minorHAnsi" w:cs="Helvetica"/>
          <w:color w:val="444444"/>
          <w:bdr w:val="none" w:sz="0" w:space="0" w:color="auto" w:frame="1"/>
        </w:rPr>
      </w:pPr>
    </w:p>
    <w:p w14:paraId="2EEA53C1" w14:textId="77777777" w:rsidR="000D24E2" w:rsidRPr="00071A15" w:rsidRDefault="000D24E2" w:rsidP="00CD6927">
      <w:pPr>
        <w:pStyle w:val="NormalWeb"/>
        <w:shd w:val="clear" w:color="auto" w:fill="FFFFFF"/>
        <w:spacing w:before="0" w:beforeAutospacing="0" w:after="0" w:afterAutospacing="0"/>
        <w:jc w:val="both"/>
        <w:rPr>
          <w:rFonts w:asciiTheme="minorHAnsi" w:hAnsiTheme="minorHAnsi" w:cs="Helvetica"/>
          <w:color w:val="444444"/>
          <w:bdr w:val="none" w:sz="0" w:space="0" w:color="auto" w:frame="1"/>
        </w:rPr>
      </w:pPr>
    </w:p>
    <w:p w14:paraId="54809F3E" w14:textId="77777777" w:rsidR="0040787B" w:rsidRDefault="0040787B" w:rsidP="00B6401F">
      <w:pPr>
        <w:pStyle w:val="NormalWeb"/>
        <w:shd w:val="clear" w:color="auto" w:fill="FFFFFF"/>
        <w:spacing w:before="0" w:beforeAutospacing="0" w:after="0" w:afterAutospacing="0"/>
        <w:jc w:val="both"/>
        <w:rPr>
          <w:rFonts w:asciiTheme="minorHAnsi" w:hAnsiTheme="minorHAnsi" w:cs="Helvetica"/>
          <w:color w:val="444444"/>
          <w:bdr w:val="none" w:sz="0" w:space="0" w:color="auto" w:frame="1"/>
        </w:rPr>
      </w:pPr>
    </w:p>
    <w:p w14:paraId="66110858" w14:textId="70785C7A" w:rsidR="0040787B" w:rsidRPr="0040787B" w:rsidRDefault="0040787B" w:rsidP="00B6401F">
      <w:pPr>
        <w:pStyle w:val="NormalWeb"/>
        <w:shd w:val="clear" w:color="auto" w:fill="FFFFFF"/>
        <w:spacing w:before="0" w:beforeAutospacing="0" w:after="0" w:afterAutospacing="0"/>
        <w:jc w:val="both"/>
        <w:rPr>
          <w:rFonts w:asciiTheme="minorHAnsi" w:hAnsiTheme="minorHAnsi" w:cs="Helvetica"/>
          <w:b/>
          <w:color w:val="444444"/>
          <w:bdr w:val="none" w:sz="0" w:space="0" w:color="auto" w:frame="1"/>
        </w:rPr>
      </w:pPr>
      <w:r w:rsidRPr="0040787B">
        <w:rPr>
          <w:rFonts w:asciiTheme="minorHAnsi" w:hAnsiTheme="minorHAnsi" w:cs="Helvetica"/>
          <w:b/>
          <w:color w:val="444444"/>
          <w:bdr w:val="none" w:sz="0" w:space="0" w:color="auto" w:frame="1"/>
        </w:rPr>
        <w:lastRenderedPageBreak/>
        <w:t>Le président déclare « on pourra faire marche arrière à tout moment.. » FAUX</w:t>
      </w:r>
    </w:p>
    <w:p w14:paraId="6569EF27" w14:textId="512DF6D2" w:rsidR="0040787B" w:rsidRPr="00812F34" w:rsidRDefault="0040787B" w:rsidP="00B6401F">
      <w:pPr>
        <w:pStyle w:val="NormalWeb"/>
        <w:shd w:val="clear" w:color="auto" w:fill="FFFFFF"/>
        <w:spacing w:before="0" w:beforeAutospacing="0" w:after="0" w:afterAutospacing="0"/>
        <w:jc w:val="both"/>
        <w:rPr>
          <w:rFonts w:asciiTheme="minorHAnsi" w:hAnsiTheme="minorHAnsi" w:cs="Helvetica"/>
          <w:color w:val="444444"/>
        </w:rPr>
      </w:pPr>
      <w:r>
        <w:rPr>
          <w:rFonts w:asciiTheme="minorHAnsi" w:hAnsiTheme="minorHAnsi" w:cs="Helvetica"/>
          <w:color w:val="444444"/>
          <w:bdr w:val="none" w:sz="0" w:space="0" w:color="auto" w:frame="1"/>
        </w:rPr>
        <w:t xml:space="preserve">Puisque le Conseil d’administration seule instance à pouvoir prendre cette décision, est majoritairement constituée de </w:t>
      </w:r>
      <w:proofErr w:type="spellStart"/>
      <w:r>
        <w:rPr>
          <w:rFonts w:asciiTheme="minorHAnsi" w:hAnsiTheme="minorHAnsi" w:cs="Helvetica"/>
          <w:color w:val="444444"/>
          <w:bdr w:val="none" w:sz="0" w:space="0" w:color="auto" w:frame="1"/>
        </w:rPr>
        <w:t>nommé-es</w:t>
      </w:r>
      <w:proofErr w:type="spellEnd"/>
      <w:r>
        <w:rPr>
          <w:rFonts w:asciiTheme="minorHAnsi" w:hAnsiTheme="minorHAnsi" w:cs="Helvetica"/>
          <w:color w:val="444444"/>
          <w:bdr w:val="none" w:sz="0" w:space="0" w:color="auto" w:frame="1"/>
        </w:rPr>
        <w:t xml:space="preserve"> extérieures… totalement acquis à la fusion.. NON on ne pourra plu</w:t>
      </w:r>
      <w:r w:rsidR="00922A97">
        <w:rPr>
          <w:rFonts w:asciiTheme="minorHAnsi" w:hAnsiTheme="minorHAnsi" w:cs="Helvetica"/>
          <w:color w:val="444444"/>
          <w:bdr w:val="none" w:sz="0" w:space="0" w:color="auto" w:frame="1"/>
        </w:rPr>
        <w:t>s jamais faire marche arrière.</w:t>
      </w:r>
    </w:p>
    <w:p w14:paraId="261642E8" w14:textId="77777777" w:rsidR="00B6401F" w:rsidRPr="00812F34" w:rsidRDefault="00B6401F" w:rsidP="00B6401F">
      <w:pPr>
        <w:pStyle w:val="NormalWeb"/>
        <w:shd w:val="clear" w:color="auto" w:fill="FFFFFF"/>
        <w:spacing w:before="0" w:beforeAutospacing="0" w:after="0" w:afterAutospacing="0"/>
        <w:jc w:val="both"/>
        <w:rPr>
          <w:rFonts w:asciiTheme="minorHAnsi" w:hAnsiTheme="minorHAnsi" w:cs="Helvetica"/>
          <w:color w:val="444444"/>
        </w:rPr>
      </w:pPr>
      <w:r w:rsidRPr="00812F34">
        <w:rPr>
          <w:rFonts w:asciiTheme="minorHAnsi" w:hAnsiTheme="minorHAnsi" w:cs="Helvetica"/>
          <w:color w:val="444444"/>
          <w:bdr w:val="none" w:sz="0" w:space="0" w:color="auto" w:frame="1"/>
        </w:rPr>
        <w:t> </w:t>
      </w:r>
    </w:p>
    <w:p w14:paraId="3F119413" w14:textId="77777777" w:rsidR="00B6401F" w:rsidRPr="00812F34" w:rsidRDefault="00B6401F" w:rsidP="00B6401F">
      <w:pPr>
        <w:pStyle w:val="NormalWeb"/>
        <w:shd w:val="clear" w:color="auto" w:fill="FFFFFF"/>
        <w:spacing w:before="0" w:beforeAutospacing="0" w:after="0" w:afterAutospacing="0"/>
        <w:jc w:val="both"/>
        <w:rPr>
          <w:rFonts w:asciiTheme="minorHAnsi" w:hAnsiTheme="minorHAnsi" w:cs="Helvetica"/>
          <w:color w:val="444444"/>
        </w:rPr>
      </w:pPr>
      <w:r>
        <w:rPr>
          <w:rStyle w:val="lev"/>
          <w:rFonts w:asciiTheme="minorHAnsi" w:hAnsiTheme="minorHAnsi" w:cs="Helvetica"/>
          <w:color w:val="444444"/>
          <w:bdr w:val="none" w:sz="0" w:space="0" w:color="auto" w:frame="1"/>
        </w:rPr>
        <w:t>P</w:t>
      </w:r>
      <w:r w:rsidRPr="00812F34">
        <w:rPr>
          <w:rStyle w:val="lev"/>
          <w:rFonts w:asciiTheme="minorHAnsi" w:hAnsiTheme="minorHAnsi" w:cs="Helvetica"/>
          <w:color w:val="444444"/>
          <w:bdr w:val="none" w:sz="0" w:space="0" w:color="auto" w:frame="1"/>
        </w:rPr>
        <w:t xml:space="preserve">olitique de site/classement </w:t>
      </w:r>
      <w:proofErr w:type="spellStart"/>
      <w:r w:rsidRPr="00812F34">
        <w:rPr>
          <w:rStyle w:val="lev"/>
          <w:rFonts w:asciiTheme="minorHAnsi" w:hAnsiTheme="minorHAnsi" w:cs="Helvetica"/>
          <w:color w:val="444444"/>
          <w:bdr w:val="none" w:sz="0" w:space="0" w:color="auto" w:frame="1"/>
        </w:rPr>
        <w:t>Shangaï</w:t>
      </w:r>
      <w:proofErr w:type="spellEnd"/>
    </w:p>
    <w:p w14:paraId="1917352B" w14:textId="77777777" w:rsidR="00D67762" w:rsidRPr="00071A15" w:rsidRDefault="00D67762" w:rsidP="00D67762">
      <w:pPr>
        <w:pStyle w:val="NormalWeb"/>
        <w:shd w:val="clear" w:color="auto" w:fill="FFFFFF"/>
        <w:spacing w:before="0" w:beforeAutospacing="0" w:after="0" w:afterAutospacing="0"/>
        <w:jc w:val="both"/>
        <w:rPr>
          <w:rFonts w:asciiTheme="minorHAnsi" w:hAnsiTheme="minorHAnsi" w:cs="Helvetica"/>
          <w:color w:val="444444"/>
        </w:rPr>
      </w:pPr>
      <w:r w:rsidRPr="00071A15">
        <w:rPr>
          <w:rFonts w:asciiTheme="minorHAnsi" w:hAnsiTheme="minorHAnsi" w:cs="Helvetica"/>
          <w:color w:val="444444"/>
          <w:bdr w:val="none" w:sz="0" w:space="0" w:color="auto" w:frame="1"/>
        </w:rPr>
        <w:t xml:space="preserve">La ministre Mme Vidal se réjouit de l'apparition dans le classement de </w:t>
      </w:r>
      <w:proofErr w:type="spellStart"/>
      <w:r w:rsidRPr="00071A15">
        <w:rPr>
          <w:rFonts w:asciiTheme="minorHAnsi" w:hAnsiTheme="minorHAnsi" w:cs="Helvetica"/>
          <w:color w:val="444444"/>
          <w:bdr w:val="none" w:sz="0" w:space="0" w:color="auto" w:frame="1"/>
        </w:rPr>
        <w:t>Shangaï</w:t>
      </w:r>
      <w:proofErr w:type="spellEnd"/>
      <w:r w:rsidRPr="00071A15">
        <w:rPr>
          <w:rFonts w:asciiTheme="minorHAnsi" w:hAnsiTheme="minorHAnsi" w:cs="Helvetica"/>
          <w:color w:val="444444"/>
          <w:bdr w:val="none" w:sz="0" w:space="0" w:color="auto" w:frame="1"/>
        </w:rPr>
        <w:t xml:space="preserve"> de l'université de Grenoble</w:t>
      </w:r>
      <w:r>
        <w:rPr>
          <w:rFonts w:asciiTheme="minorHAnsi" w:hAnsiTheme="minorHAnsi" w:cs="Helvetica"/>
          <w:color w:val="444444"/>
          <w:bdr w:val="none" w:sz="0" w:space="0" w:color="auto" w:frame="1"/>
        </w:rPr>
        <w:t>,</w:t>
      </w:r>
      <w:r w:rsidRPr="00071A15">
        <w:rPr>
          <w:rFonts w:asciiTheme="minorHAnsi" w:hAnsiTheme="minorHAnsi" w:cs="Helvetica"/>
          <w:color w:val="444444"/>
          <w:bdr w:val="none" w:sz="0" w:space="0" w:color="auto" w:frame="1"/>
        </w:rPr>
        <w:t xml:space="preserve"> à la 99e place. Ce type de classement a déjà été fortement critiqué d'un point de vue méthodologique et conceptuel. Nous restons persuadés que l'idée d'apparaître dans le classement de </w:t>
      </w:r>
      <w:proofErr w:type="spellStart"/>
      <w:r w:rsidRPr="00071A15">
        <w:rPr>
          <w:rFonts w:asciiTheme="minorHAnsi" w:hAnsiTheme="minorHAnsi" w:cs="Helvetica"/>
          <w:color w:val="444444"/>
          <w:bdr w:val="none" w:sz="0" w:space="0" w:color="auto" w:frame="1"/>
        </w:rPr>
        <w:t>Shangaï</w:t>
      </w:r>
      <w:proofErr w:type="spellEnd"/>
      <w:r w:rsidRPr="00071A15">
        <w:rPr>
          <w:rFonts w:asciiTheme="minorHAnsi" w:hAnsiTheme="minorHAnsi" w:cs="Helvetica"/>
          <w:color w:val="444444"/>
          <w:bdr w:val="none" w:sz="0" w:space="0" w:color="auto" w:frame="1"/>
        </w:rPr>
        <w:t xml:space="preserve"> n'est pas le projet principal de l'</w:t>
      </w:r>
      <w:proofErr w:type="spellStart"/>
      <w:r w:rsidRPr="00071A15">
        <w:rPr>
          <w:rFonts w:asciiTheme="minorHAnsi" w:hAnsiTheme="minorHAnsi" w:cs="Helvetica"/>
          <w:color w:val="444444"/>
          <w:bdr w:val="none" w:sz="0" w:space="0" w:color="auto" w:frame="1"/>
        </w:rPr>
        <w:t>Idex</w:t>
      </w:r>
      <w:proofErr w:type="spellEnd"/>
      <w:r w:rsidRPr="00071A15">
        <w:rPr>
          <w:rFonts w:asciiTheme="minorHAnsi" w:hAnsiTheme="minorHAnsi" w:cs="Helvetica"/>
          <w:color w:val="444444"/>
          <w:bdr w:val="none" w:sz="0" w:space="0" w:color="auto" w:frame="1"/>
        </w:rPr>
        <w:t xml:space="preserve"> ; mais qu’un tel projet résulte de la politique néo-libérale consistant à limiter le poids des écoles de fonctionnaires en France, une politique qui court depuis des années et qui consiste à faire baisser le poids de l'état, de sa formation et de sa protection dans le champ général de nos vies. Or ce sont des fonctionnaires qui aujourd'hui mettent en place ce projet, agissant ainsi contre eux-mêmes et contre des générations d'élèves et d'étudiants en formation. La redirection des investissements, la présence des intérêts des entreprises privées, sans contrepartie, dans les politiques de recherche est, elle aussi, la conséquence d'un retrait dont on nous demande d'être les partisans ou les complices. Cette demande est aujourd'hui devenue un chantage, clairement exprimé lorsque le président de cette école explique que le fait de ne pas « obtenir » l'</w:t>
      </w:r>
      <w:proofErr w:type="spellStart"/>
      <w:r w:rsidRPr="00071A15">
        <w:rPr>
          <w:rFonts w:asciiTheme="minorHAnsi" w:hAnsiTheme="minorHAnsi" w:cs="Helvetica"/>
          <w:color w:val="444444"/>
          <w:bdr w:val="none" w:sz="0" w:space="0" w:color="auto" w:frame="1"/>
        </w:rPr>
        <w:t>idex</w:t>
      </w:r>
      <w:proofErr w:type="spellEnd"/>
      <w:r w:rsidRPr="00071A15">
        <w:rPr>
          <w:rFonts w:asciiTheme="minorHAnsi" w:hAnsiTheme="minorHAnsi" w:cs="Helvetica"/>
          <w:color w:val="444444"/>
          <w:bdr w:val="none" w:sz="0" w:space="0" w:color="auto" w:frame="1"/>
        </w:rPr>
        <w:t xml:space="preserve">, ou le refus de la grande université par le CA de l'ENS, signifierait la fin de l'ENS de Lyon. Nous pensons que ce chantage est inadmissible, et qu'au contraire la responsabilité de l'état </w:t>
      </w:r>
      <w:r>
        <w:rPr>
          <w:rFonts w:asciiTheme="minorHAnsi" w:hAnsiTheme="minorHAnsi" w:cs="Helvetica"/>
          <w:color w:val="444444"/>
          <w:bdr w:val="none" w:sz="0" w:space="0" w:color="auto" w:frame="1"/>
        </w:rPr>
        <w:t xml:space="preserve">est et </w:t>
      </w:r>
      <w:r w:rsidRPr="00071A15">
        <w:rPr>
          <w:rFonts w:asciiTheme="minorHAnsi" w:hAnsiTheme="minorHAnsi" w:cs="Helvetica"/>
          <w:color w:val="444444"/>
          <w:bdr w:val="none" w:sz="0" w:space="0" w:color="auto" w:frame="1"/>
        </w:rPr>
        <w:t xml:space="preserve">doit être directement engagée dans le maintien de l'ENS. </w:t>
      </w:r>
      <w:r>
        <w:rPr>
          <w:rFonts w:asciiTheme="minorHAnsi" w:hAnsiTheme="minorHAnsi" w:cs="Helvetica"/>
          <w:color w:val="444444"/>
          <w:bdr w:val="none" w:sz="0" w:space="0" w:color="auto" w:frame="1"/>
        </w:rPr>
        <w:t>D’ailleurs, l’Université Lyon 2 qui ne</w:t>
      </w:r>
      <w:r w:rsidRPr="00071A15">
        <w:rPr>
          <w:rFonts w:asciiTheme="minorHAnsi" w:hAnsiTheme="minorHAnsi" w:cs="Helvetica"/>
          <w:color w:val="444444"/>
          <w:bdr w:val="none" w:sz="0" w:space="0" w:color="auto" w:frame="1"/>
        </w:rPr>
        <w:t xml:space="preserve"> fera pas partie</w:t>
      </w:r>
      <w:r>
        <w:rPr>
          <w:rFonts w:asciiTheme="minorHAnsi" w:hAnsiTheme="minorHAnsi" w:cs="Helvetica"/>
          <w:color w:val="444444"/>
          <w:bdr w:val="none" w:sz="0" w:space="0" w:color="auto" w:frame="1"/>
        </w:rPr>
        <w:t xml:space="preserve"> de l’</w:t>
      </w:r>
      <w:proofErr w:type="spellStart"/>
      <w:r>
        <w:rPr>
          <w:rFonts w:asciiTheme="minorHAnsi" w:hAnsiTheme="minorHAnsi" w:cs="Helvetica"/>
          <w:color w:val="444444"/>
          <w:bdr w:val="none" w:sz="0" w:space="0" w:color="auto" w:frame="1"/>
        </w:rPr>
        <w:t>idex</w:t>
      </w:r>
      <w:proofErr w:type="spellEnd"/>
      <w:r w:rsidRPr="00071A15">
        <w:rPr>
          <w:rFonts w:asciiTheme="minorHAnsi" w:hAnsiTheme="minorHAnsi" w:cs="Helvetica"/>
          <w:color w:val="444444"/>
          <w:bdr w:val="none" w:sz="0" w:space="0" w:color="auto" w:frame="1"/>
        </w:rPr>
        <w:t>, continue</w:t>
      </w:r>
      <w:r>
        <w:rPr>
          <w:rFonts w:asciiTheme="minorHAnsi" w:hAnsiTheme="minorHAnsi" w:cs="Helvetica"/>
          <w:color w:val="444444"/>
          <w:bdr w:val="none" w:sz="0" w:space="0" w:color="auto" w:frame="1"/>
        </w:rPr>
        <w:t>ra</w:t>
      </w:r>
      <w:r w:rsidRPr="00071A15">
        <w:rPr>
          <w:rFonts w:asciiTheme="minorHAnsi" w:hAnsiTheme="minorHAnsi" w:cs="Helvetica"/>
          <w:color w:val="444444"/>
          <w:bdr w:val="none" w:sz="0" w:space="0" w:color="auto" w:frame="1"/>
        </w:rPr>
        <w:t xml:space="preserve"> visiblement de vivre…</w:t>
      </w:r>
      <w:r>
        <w:rPr>
          <w:rFonts w:asciiTheme="minorHAnsi" w:hAnsiTheme="minorHAnsi" w:cs="Helvetica"/>
          <w:color w:val="444444"/>
          <w:bdr w:val="none" w:sz="0" w:space="0" w:color="auto" w:frame="1"/>
        </w:rPr>
        <w:t xml:space="preserve"> </w:t>
      </w:r>
    </w:p>
    <w:p w14:paraId="2ADC70D5" w14:textId="77777777" w:rsidR="00B6401F" w:rsidRPr="00812F34" w:rsidRDefault="00B6401F" w:rsidP="00B6401F">
      <w:pPr>
        <w:pStyle w:val="NormalWeb"/>
        <w:shd w:val="clear" w:color="auto" w:fill="FFFFFF"/>
        <w:spacing w:before="0" w:beforeAutospacing="0" w:after="0" w:afterAutospacing="0"/>
        <w:jc w:val="both"/>
        <w:rPr>
          <w:rFonts w:asciiTheme="minorHAnsi" w:hAnsiTheme="minorHAnsi" w:cs="Helvetica"/>
          <w:color w:val="444444"/>
        </w:rPr>
      </w:pPr>
      <w:r w:rsidRPr="00812F34">
        <w:rPr>
          <w:rStyle w:val="Accentuation"/>
          <w:rFonts w:asciiTheme="minorHAnsi" w:hAnsiTheme="minorHAnsi" w:cs="Helvetica"/>
          <w:color w:val="444444"/>
          <w:bdr w:val="none" w:sz="0" w:space="0" w:color="auto" w:frame="1"/>
        </w:rPr>
        <w:t> </w:t>
      </w:r>
    </w:p>
    <w:p w14:paraId="65E16ACD" w14:textId="346BA614" w:rsidR="00B6401F" w:rsidRPr="00B251C2" w:rsidRDefault="00B6401F" w:rsidP="00B6401F">
      <w:pPr>
        <w:pStyle w:val="NormalWeb"/>
        <w:shd w:val="clear" w:color="auto" w:fill="FFFFFF"/>
        <w:spacing w:before="0" w:beforeAutospacing="0" w:after="0" w:afterAutospacing="0"/>
        <w:jc w:val="both"/>
        <w:rPr>
          <w:rFonts w:asciiTheme="minorHAnsi" w:hAnsiTheme="minorHAnsi" w:cs="Helvetica"/>
          <w:color w:val="444444"/>
          <w:bdr w:val="none" w:sz="0" w:space="0" w:color="auto" w:frame="1"/>
        </w:rPr>
      </w:pPr>
      <w:r w:rsidRPr="00812F34">
        <w:rPr>
          <w:rStyle w:val="lev"/>
          <w:rFonts w:asciiTheme="minorHAnsi" w:hAnsiTheme="minorHAnsi" w:cs="Helvetica"/>
          <w:color w:val="444444"/>
          <w:bdr w:val="none" w:sz="0" w:space="0" w:color="auto" w:frame="1"/>
        </w:rPr>
        <w:t>Des augmentations</w:t>
      </w:r>
      <w:r w:rsidR="00C572BF">
        <w:rPr>
          <w:rStyle w:val="lev"/>
          <w:rFonts w:asciiTheme="minorHAnsi" w:hAnsiTheme="minorHAnsi" w:cs="Helvetica"/>
          <w:color w:val="444444"/>
          <w:bdr w:val="none" w:sz="0" w:space="0" w:color="auto" w:frame="1"/>
        </w:rPr>
        <w:t> ?</w:t>
      </w:r>
      <w:r>
        <w:rPr>
          <w:rStyle w:val="lev"/>
          <w:rFonts w:asciiTheme="minorHAnsi" w:hAnsiTheme="minorHAnsi" w:cs="Helvetica"/>
          <w:color w:val="444444"/>
          <w:bdr w:val="none" w:sz="0" w:space="0" w:color="auto" w:frame="1"/>
        </w:rPr>
        <w:t xml:space="preserve">  </w:t>
      </w:r>
      <w:r w:rsidRPr="00812F34">
        <w:rPr>
          <w:rStyle w:val="lev"/>
          <w:rFonts w:asciiTheme="minorHAnsi" w:hAnsiTheme="minorHAnsi" w:cs="Helvetica"/>
          <w:color w:val="444444"/>
          <w:bdr w:val="none" w:sz="0" w:space="0" w:color="auto" w:frame="1"/>
        </w:rPr>
        <w:t>: </w:t>
      </w:r>
      <w:r w:rsidR="00C572BF">
        <w:rPr>
          <w:rStyle w:val="lev"/>
          <w:rFonts w:asciiTheme="minorHAnsi" w:hAnsiTheme="minorHAnsi" w:cs="Helvetica"/>
          <w:color w:val="444444"/>
          <w:bdr w:val="none" w:sz="0" w:space="0" w:color="auto" w:frame="1"/>
        </w:rPr>
        <w:t xml:space="preserve"> </w:t>
      </w:r>
      <w:r w:rsidRPr="00812F34">
        <w:rPr>
          <w:rFonts w:asciiTheme="minorHAnsi" w:hAnsiTheme="minorHAnsi" w:cs="Helvetica"/>
          <w:color w:val="444444"/>
          <w:bdr w:val="none" w:sz="0" w:space="0" w:color="auto" w:frame="1"/>
        </w:rPr>
        <w:t xml:space="preserve">on aura beau chercher la </w:t>
      </w:r>
      <w:proofErr w:type="spellStart"/>
      <w:r w:rsidRPr="00812F34">
        <w:rPr>
          <w:rFonts w:asciiTheme="minorHAnsi" w:hAnsiTheme="minorHAnsi" w:cs="Helvetica"/>
          <w:color w:val="444444"/>
          <w:bdr w:val="none" w:sz="0" w:space="0" w:color="auto" w:frame="1"/>
        </w:rPr>
        <w:t>plus value</w:t>
      </w:r>
      <w:proofErr w:type="spellEnd"/>
      <w:r w:rsidRPr="00812F34">
        <w:rPr>
          <w:rFonts w:asciiTheme="minorHAnsi" w:hAnsiTheme="minorHAnsi" w:cs="Helvetica"/>
          <w:color w:val="444444"/>
          <w:bdr w:val="none" w:sz="0" w:space="0" w:color="auto" w:frame="1"/>
        </w:rPr>
        <w:t xml:space="preserve"> de l'</w:t>
      </w:r>
      <w:proofErr w:type="spellStart"/>
      <w:r w:rsidRPr="00812F34">
        <w:rPr>
          <w:rFonts w:asciiTheme="minorHAnsi" w:hAnsiTheme="minorHAnsi" w:cs="Helvetica"/>
          <w:color w:val="444444"/>
          <w:bdr w:val="none" w:sz="0" w:space="0" w:color="auto" w:frame="1"/>
        </w:rPr>
        <w:t>idex</w:t>
      </w:r>
      <w:proofErr w:type="spellEnd"/>
      <w:r w:rsidR="00B251C2">
        <w:rPr>
          <w:rFonts w:asciiTheme="minorHAnsi" w:hAnsiTheme="minorHAnsi" w:cs="Helvetica"/>
          <w:color w:val="444444"/>
          <w:bdr w:val="none" w:sz="0" w:space="0" w:color="auto" w:frame="1"/>
        </w:rPr>
        <w:t xml:space="preserve"> en termes d'effets salariaux. C’</w:t>
      </w:r>
      <w:r w:rsidRPr="00812F34">
        <w:rPr>
          <w:rFonts w:asciiTheme="minorHAnsi" w:hAnsiTheme="minorHAnsi" w:cs="Helvetica"/>
          <w:color w:val="444444"/>
          <w:bdr w:val="none" w:sz="0" w:space="0" w:color="auto" w:frame="1"/>
        </w:rPr>
        <w:t>est la grande illusion du projet. Elle rejoint le malthusianisme de l'état et ne fera rien de plus que ce que peut l'état pour ses personnels.</w:t>
      </w:r>
      <w:r>
        <w:rPr>
          <w:rFonts w:asciiTheme="minorHAnsi" w:hAnsiTheme="minorHAnsi" w:cs="Helvetica"/>
          <w:color w:val="444444"/>
          <w:bdr w:val="none" w:sz="0" w:space="0" w:color="auto" w:frame="1"/>
        </w:rPr>
        <w:t xml:space="preserve"> L'entreprise privée UDL Saint E</w:t>
      </w:r>
      <w:r w:rsidRPr="00812F34">
        <w:rPr>
          <w:rFonts w:asciiTheme="minorHAnsi" w:hAnsiTheme="minorHAnsi" w:cs="Helvetica"/>
          <w:color w:val="444444"/>
          <w:bdr w:val="none" w:sz="0" w:space="0" w:color="auto" w:frame="1"/>
        </w:rPr>
        <w:t>tienne, ne servira pas les intérêts des employés, et encore moins ceux des employables</w:t>
      </w:r>
      <w:r>
        <w:rPr>
          <w:rFonts w:asciiTheme="minorHAnsi" w:hAnsiTheme="minorHAnsi" w:cs="Helvetica"/>
          <w:color w:val="444444"/>
          <w:bdr w:val="none" w:sz="0" w:space="0" w:color="auto" w:frame="1"/>
        </w:rPr>
        <w:t> :</w:t>
      </w:r>
    </w:p>
    <w:p w14:paraId="13CB28FF" w14:textId="77777777" w:rsidR="00B6401F" w:rsidRPr="00812F34" w:rsidRDefault="00B6401F" w:rsidP="00B6401F">
      <w:pPr>
        <w:pStyle w:val="NormalWeb"/>
        <w:shd w:val="clear" w:color="auto" w:fill="FFFFFF"/>
        <w:spacing w:before="0" w:beforeAutospacing="0" w:after="0" w:afterAutospacing="0"/>
        <w:jc w:val="both"/>
        <w:rPr>
          <w:rFonts w:asciiTheme="minorHAnsi" w:hAnsiTheme="minorHAnsi" w:cs="Helvetica"/>
          <w:color w:val="444444"/>
        </w:rPr>
      </w:pPr>
      <w:r>
        <w:rPr>
          <w:rFonts w:asciiTheme="minorHAnsi" w:hAnsiTheme="minorHAnsi" w:cs="Helvetica"/>
          <w:color w:val="444444"/>
          <w:bdr w:val="none" w:sz="0" w:space="0" w:color="auto" w:frame="1"/>
        </w:rPr>
        <w:t xml:space="preserve">- </w:t>
      </w:r>
      <w:r w:rsidRPr="00812F34">
        <w:rPr>
          <w:rFonts w:asciiTheme="minorHAnsi" w:hAnsiTheme="minorHAnsi" w:cs="Helvetica"/>
          <w:color w:val="444444"/>
          <w:bdr w:val="none" w:sz="0" w:space="0" w:color="auto" w:frame="1"/>
        </w:rPr>
        <w:t>aucun rattrapage des  rémunérations</w:t>
      </w:r>
    </w:p>
    <w:p w14:paraId="73F06F0A" w14:textId="1B4E7DF0" w:rsidR="00B6401F" w:rsidRPr="00812F34" w:rsidRDefault="00B6401F" w:rsidP="00B6401F">
      <w:pPr>
        <w:pStyle w:val="NormalWeb"/>
        <w:shd w:val="clear" w:color="auto" w:fill="FFFFFF"/>
        <w:spacing w:before="0" w:beforeAutospacing="0" w:after="0" w:afterAutospacing="0"/>
        <w:jc w:val="both"/>
        <w:rPr>
          <w:rFonts w:asciiTheme="minorHAnsi" w:hAnsiTheme="minorHAnsi" w:cs="Helvetica"/>
          <w:color w:val="444444"/>
        </w:rPr>
      </w:pPr>
      <w:r>
        <w:rPr>
          <w:rFonts w:asciiTheme="minorHAnsi" w:hAnsiTheme="minorHAnsi" w:cs="Helvetica"/>
          <w:color w:val="444444"/>
          <w:bdr w:val="none" w:sz="0" w:space="0" w:color="auto" w:frame="1"/>
        </w:rPr>
        <w:t xml:space="preserve">- </w:t>
      </w:r>
      <w:r w:rsidRPr="00812F34">
        <w:rPr>
          <w:rFonts w:asciiTheme="minorHAnsi" w:hAnsiTheme="minorHAnsi" w:cs="Helvetica"/>
          <w:color w:val="444444"/>
          <w:bdr w:val="none" w:sz="0" w:space="0" w:color="auto" w:frame="1"/>
        </w:rPr>
        <w:t xml:space="preserve">rendre </w:t>
      </w:r>
      <w:r w:rsidR="002E517C">
        <w:rPr>
          <w:rFonts w:asciiTheme="minorHAnsi" w:hAnsiTheme="minorHAnsi" w:cs="Helvetica"/>
          <w:color w:val="444444"/>
          <w:bdr w:val="none" w:sz="0" w:space="0" w:color="auto" w:frame="1"/>
        </w:rPr>
        <w:t>très difficile</w:t>
      </w:r>
      <w:r w:rsidRPr="00812F34">
        <w:rPr>
          <w:rFonts w:asciiTheme="minorHAnsi" w:hAnsiTheme="minorHAnsi" w:cs="Helvetica"/>
          <w:color w:val="444444"/>
          <w:bdr w:val="none" w:sz="0" w:space="0" w:color="auto" w:frame="1"/>
        </w:rPr>
        <w:t xml:space="preserve"> le recrutement des titulaires</w:t>
      </w:r>
    </w:p>
    <w:p w14:paraId="69E0B982" w14:textId="77777777" w:rsidR="00B6401F" w:rsidRDefault="00B6401F" w:rsidP="00B6401F">
      <w:pPr>
        <w:pStyle w:val="NormalWeb"/>
        <w:shd w:val="clear" w:color="auto" w:fill="FFFFFF"/>
        <w:spacing w:before="0" w:beforeAutospacing="0" w:after="0" w:afterAutospacing="0"/>
        <w:jc w:val="both"/>
        <w:rPr>
          <w:rFonts w:asciiTheme="minorHAnsi" w:hAnsiTheme="minorHAnsi" w:cs="Helvetica"/>
          <w:color w:val="444444"/>
          <w:bdr w:val="none" w:sz="0" w:space="0" w:color="auto" w:frame="1"/>
        </w:rPr>
      </w:pPr>
      <w:r>
        <w:rPr>
          <w:rFonts w:asciiTheme="minorHAnsi" w:hAnsiTheme="minorHAnsi" w:cs="Helvetica"/>
          <w:color w:val="444444"/>
          <w:bdr w:val="none" w:sz="0" w:space="0" w:color="auto" w:frame="1"/>
        </w:rPr>
        <w:t xml:space="preserve">- </w:t>
      </w:r>
      <w:r w:rsidRPr="00812F34">
        <w:rPr>
          <w:rFonts w:asciiTheme="minorHAnsi" w:hAnsiTheme="minorHAnsi" w:cs="Helvetica"/>
          <w:color w:val="444444"/>
          <w:bdr w:val="none" w:sz="0" w:space="0" w:color="auto" w:frame="1"/>
        </w:rPr>
        <w:t>destruction du statu</w:t>
      </w:r>
      <w:r>
        <w:rPr>
          <w:rFonts w:asciiTheme="minorHAnsi" w:hAnsiTheme="minorHAnsi" w:cs="Helvetica"/>
          <w:color w:val="444444"/>
          <w:bdr w:val="none" w:sz="0" w:space="0" w:color="auto" w:frame="1"/>
        </w:rPr>
        <w:t>t de la fonction publique à trav</w:t>
      </w:r>
      <w:r w:rsidRPr="00812F34">
        <w:rPr>
          <w:rFonts w:asciiTheme="minorHAnsi" w:hAnsiTheme="minorHAnsi" w:cs="Helvetica"/>
          <w:color w:val="444444"/>
          <w:bdr w:val="none" w:sz="0" w:space="0" w:color="auto" w:frame="1"/>
        </w:rPr>
        <w:t>ers les nouvelles vo</w:t>
      </w:r>
      <w:r>
        <w:rPr>
          <w:rFonts w:asciiTheme="minorHAnsi" w:hAnsiTheme="minorHAnsi" w:cs="Helvetica"/>
          <w:color w:val="444444"/>
          <w:bdr w:val="none" w:sz="0" w:space="0" w:color="auto" w:frame="1"/>
        </w:rPr>
        <w:t>i</w:t>
      </w:r>
      <w:r w:rsidRPr="00812F34">
        <w:rPr>
          <w:rFonts w:asciiTheme="minorHAnsi" w:hAnsiTheme="minorHAnsi" w:cs="Helvetica"/>
          <w:color w:val="444444"/>
          <w:bdr w:val="none" w:sz="0" w:space="0" w:color="auto" w:frame="1"/>
        </w:rPr>
        <w:t>es de recrutement</w:t>
      </w:r>
    </w:p>
    <w:p w14:paraId="1EB6D085" w14:textId="2A8C71A1" w:rsidR="00B2657D" w:rsidRPr="00812F34" w:rsidRDefault="00B2657D" w:rsidP="00B6401F">
      <w:pPr>
        <w:pStyle w:val="NormalWeb"/>
        <w:shd w:val="clear" w:color="auto" w:fill="FFFFFF"/>
        <w:spacing w:before="0" w:beforeAutospacing="0" w:after="0" w:afterAutospacing="0"/>
        <w:jc w:val="both"/>
        <w:rPr>
          <w:rFonts w:asciiTheme="minorHAnsi" w:hAnsiTheme="minorHAnsi" w:cs="Helvetica"/>
          <w:color w:val="444444"/>
        </w:rPr>
      </w:pPr>
      <w:r>
        <w:rPr>
          <w:rFonts w:asciiTheme="minorHAnsi" w:hAnsiTheme="minorHAnsi" w:cs="Helvetica"/>
          <w:color w:val="444444"/>
          <w:bdr w:val="none" w:sz="0" w:space="0" w:color="auto" w:frame="1"/>
        </w:rPr>
        <w:t xml:space="preserve">- développement massif des primes « à la tête du client » </w:t>
      </w:r>
      <w:r w:rsidR="000906FD">
        <w:rPr>
          <w:rFonts w:asciiTheme="minorHAnsi" w:hAnsiTheme="minorHAnsi" w:cs="Helvetica"/>
          <w:color w:val="444444"/>
          <w:bdr w:val="none" w:sz="0" w:space="0" w:color="auto" w:frame="1"/>
        </w:rPr>
        <w:t>ou de « primes dérogatoires</w:t>
      </w:r>
      <w:r w:rsidR="00CA2A58">
        <w:rPr>
          <w:rFonts w:asciiTheme="minorHAnsi" w:hAnsiTheme="minorHAnsi" w:cs="Helvetica"/>
          <w:color w:val="444444"/>
          <w:bdr w:val="none" w:sz="0" w:space="0" w:color="auto" w:frame="1"/>
        </w:rPr>
        <w:t> » pour les dirigeants (12 pages leur sont consacrées con</w:t>
      </w:r>
      <w:r w:rsidR="00922A97">
        <w:rPr>
          <w:rFonts w:asciiTheme="minorHAnsi" w:hAnsiTheme="minorHAnsi" w:cs="Helvetica"/>
          <w:color w:val="444444"/>
          <w:bdr w:val="none" w:sz="0" w:space="0" w:color="auto" w:frame="1"/>
        </w:rPr>
        <w:t>tre 6 lignes pour le personnel).</w:t>
      </w:r>
    </w:p>
    <w:p w14:paraId="6D399933" w14:textId="77777777" w:rsidR="00B6401F" w:rsidRPr="00BB4EE0" w:rsidRDefault="00B6401F" w:rsidP="00B6401F">
      <w:pPr>
        <w:pStyle w:val="NormalWeb"/>
        <w:shd w:val="clear" w:color="auto" w:fill="FFFFFF"/>
        <w:spacing w:before="0" w:beforeAutospacing="0" w:after="0" w:afterAutospacing="0"/>
        <w:jc w:val="both"/>
        <w:rPr>
          <w:rFonts w:asciiTheme="minorHAnsi" w:hAnsiTheme="minorHAnsi" w:cs="Helvetica"/>
          <w:b/>
          <w:color w:val="444444"/>
        </w:rPr>
      </w:pPr>
      <w:r>
        <w:rPr>
          <w:rFonts w:asciiTheme="minorHAnsi" w:hAnsiTheme="minorHAnsi" w:cs="Helvetica"/>
          <w:color w:val="444444"/>
          <w:bdr w:val="none" w:sz="0" w:space="0" w:color="auto" w:frame="1"/>
        </w:rPr>
        <w:t xml:space="preserve"> </w:t>
      </w:r>
    </w:p>
    <w:p w14:paraId="0052ABC8" w14:textId="77777777" w:rsidR="00AD1E36" w:rsidRPr="00071A15" w:rsidRDefault="00B6401F" w:rsidP="00AD1E36">
      <w:pPr>
        <w:pStyle w:val="NormalWeb"/>
        <w:shd w:val="clear" w:color="auto" w:fill="FFFFFF"/>
        <w:spacing w:before="0" w:beforeAutospacing="0" w:after="0" w:afterAutospacing="0"/>
        <w:jc w:val="both"/>
        <w:rPr>
          <w:rFonts w:asciiTheme="minorHAnsi" w:hAnsiTheme="minorHAnsi" w:cs="Helvetica"/>
          <w:color w:val="444444"/>
          <w:bdr w:val="none" w:sz="0" w:space="0" w:color="auto" w:frame="1"/>
        </w:rPr>
      </w:pPr>
      <w:r w:rsidRPr="00BB4EE0">
        <w:rPr>
          <w:rFonts w:asciiTheme="minorHAnsi" w:hAnsiTheme="minorHAnsi" w:cs="Helvetica"/>
          <w:b/>
          <w:color w:val="444444"/>
          <w:bdr w:val="none" w:sz="0" w:space="0" w:color="auto" w:frame="1"/>
        </w:rPr>
        <w:t>Politique des recrutements : maladresse manag</w:t>
      </w:r>
      <w:r>
        <w:rPr>
          <w:rFonts w:asciiTheme="minorHAnsi" w:hAnsiTheme="minorHAnsi" w:cs="Helvetica"/>
          <w:b/>
          <w:color w:val="444444"/>
          <w:bdr w:val="none" w:sz="0" w:space="0" w:color="auto" w:frame="1"/>
        </w:rPr>
        <w:t>é</w:t>
      </w:r>
      <w:r w:rsidRPr="00BB4EE0">
        <w:rPr>
          <w:rFonts w:asciiTheme="minorHAnsi" w:hAnsiTheme="minorHAnsi" w:cs="Helvetica"/>
          <w:b/>
          <w:color w:val="444444"/>
          <w:bdr w:val="none" w:sz="0" w:space="0" w:color="auto" w:frame="1"/>
        </w:rPr>
        <w:t>riale</w:t>
      </w:r>
      <w:r>
        <w:rPr>
          <w:rFonts w:asciiTheme="minorHAnsi" w:hAnsiTheme="minorHAnsi" w:cs="Helvetica"/>
          <w:b/>
          <w:color w:val="444444"/>
          <w:bdr w:val="none" w:sz="0" w:space="0" w:color="auto" w:frame="1"/>
        </w:rPr>
        <w:t>,</w:t>
      </w:r>
      <w:r w:rsidRPr="00BB4EE0">
        <w:rPr>
          <w:rFonts w:asciiTheme="minorHAnsi" w:hAnsiTheme="minorHAnsi" w:cs="Helvetica"/>
          <w:b/>
          <w:color w:val="444444"/>
          <w:bdr w:val="none" w:sz="0" w:space="0" w:color="auto" w:frame="1"/>
        </w:rPr>
        <w:t xml:space="preserve"> </w:t>
      </w:r>
      <w:r>
        <w:rPr>
          <w:rFonts w:asciiTheme="minorHAnsi" w:hAnsiTheme="minorHAnsi" w:cs="Helvetica"/>
          <w:b/>
          <w:color w:val="444444"/>
          <w:bdr w:val="none" w:sz="0" w:space="0" w:color="auto" w:frame="1"/>
        </w:rPr>
        <w:t>méconn</w:t>
      </w:r>
      <w:r w:rsidRPr="00BB4EE0">
        <w:rPr>
          <w:rFonts w:asciiTheme="minorHAnsi" w:hAnsiTheme="minorHAnsi" w:cs="Helvetica"/>
          <w:b/>
          <w:color w:val="444444"/>
          <w:bdr w:val="none" w:sz="0" w:space="0" w:color="auto" w:frame="1"/>
        </w:rPr>
        <w:t>a</w:t>
      </w:r>
      <w:r>
        <w:rPr>
          <w:rFonts w:asciiTheme="minorHAnsi" w:hAnsiTheme="minorHAnsi" w:cs="Helvetica"/>
          <w:b/>
          <w:color w:val="444444"/>
          <w:bdr w:val="none" w:sz="0" w:space="0" w:color="auto" w:frame="1"/>
        </w:rPr>
        <w:t>i</w:t>
      </w:r>
      <w:r w:rsidRPr="00BB4EE0">
        <w:rPr>
          <w:rFonts w:asciiTheme="minorHAnsi" w:hAnsiTheme="minorHAnsi" w:cs="Helvetica"/>
          <w:b/>
          <w:color w:val="444444"/>
          <w:bdr w:val="none" w:sz="0" w:space="0" w:color="auto" w:frame="1"/>
        </w:rPr>
        <w:t>ssance des forces</w:t>
      </w:r>
      <w:r>
        <w:rPr>
          <w:rFonts w:asciiTheme="minorHAnsi" w:hAnsiTheme="minorHAnsi" w:cs="Helvetica"/>
          <w:b/>
          <w:color w:val="444444"/>
          <w:bdr w:val="none" w:sz="0" w:space="0" w:color="auto" w:frame="1"/>
        </w:rPr>
        <w:t xml:space="preserve"> et  malthusianisme programmé</w:t>
      </w:r>
      <w:r w:rsidRPr="00BB4EE0">
        <w:rPr>
          <w:rFonts w:asciiTheme="minorHAnsi" w:hAnsiTheme="minorHAnsi" w:cs="Helvetica"/>
          <w:b/>
          <w:color w:val="444444"/>
          <w:bdr w:val="none" w:sz="0" w:space="0" w:color="auto" w:frame="1"/>
        </w:rPr>
        <w:t xml:space="preserve">. </w:t>
      </w:r>
      <w:r w:rsidR="00AD1E36" w:rsidRPr="00071A15">
        <w:rPr>
          <w:rFonts w:asciiTheme="minorHAnsi" w:hAnsiTheme="minorHAnsi" w:cs="Helvetica"/>
          <w:color w:val="444444"/>
          <w:bdr w:val="none" w:sz="0" w:space="0" w:color="auto" w:frame="1"/>
        </w:rPr>
        <w:t xml:space="preserve">On va recruter des « stars » de la </w:t>
      </w:r>
      <w:proofErr w:type="gramStart"/>
      <w:r w:rsidR="00AD1E36" w:rsidRPr="00071A15">
        <w:rPr>
          <w:rFonts w:asciiTheme="minorHAnsi" w:hAnsiTheme="minorHAnsi" w:cs="Helvetica"/>
          <w:color w:val="444444"/>
          <w:bdr w:val="none" w:sz="0" w:space="0" w:color="auto" w:frame="1"/>
        </w:rPr>
        <w:t>recherche  :</w:t>
      </w:r>
      <w:proofErr w:type="gramEnd"/>
      <w:r w:rsidR="00AD1E36" w:rsidRPr="00071A15">
        <w:rPr>
          <w:rFonts w:asciiTheme="minorHAnsi" w:hAnsiTheme="minorHAnsi" w:cs="Helvetica"/>
          <w:color w:val="444444"/>
          <w:bdr w:val="none" w:sz="0" w:space="0" w:color="auto" w:frame="1"/>
        </w:rPr>
        <w:t xml:space="preserve"> l'annonce de la nécessité de recruter des noms prestigieux "extérieurs" est à bien des égards une annonce humiliante pour la communauté "locale", qui est ainsi présentée comme si elle fonctionnait sur une médiocrité de vase clos. Comme s'il faillait croire </w:t>
      </w:r>
      <w:r w:rsidR="00AD1E36" w:rsidRPr="00071A15">
        <w:rPr>
          <w:rFonts w:asciiTheme="minorHAnsi" w:hAnsiTheme="minorHAnsi" w:cs="Helvetica"/>
          <w:i/>
          <w:color w:val="444444"/>
          <w:bdr w:val="none" w:sz="0" w:space="0" w:color="auto" w:frame="1"/>
        </w:rPr>
        <w:t>a priori</w:t>
      </w:r>
      <w:r w:rsidR="00AD1E36" w:rsidRPr="00071A15">
        <w:rPr>
          <w:rFonts w:asciiTheme="minorHAnsi" w:hAnsiTheme="minorHAnsi" w:cs="Helvetica"/>
          <w:color w:val="444444"/>
          <w:bdr w:val="none" w:sz="0" w:space="0" w:color="auto" w:frame="1"/>
        </w:rPr>
        <w:t xml:space="preserve"> en notre faiblesse, admettre une pénurie "lyonnaise" et comprendre que l’excellence se décidait ailleurs. A défaut de se saisir des forces qui sont les nôtres, nos dirigeants se veulent les managers de l’excellence venue d’ailleurs.</w:t>
      </w:r>
    </w:p>
    <w:p w14:paraId="7E94B746" w14:textId="77777777" w:rsidR="00AD1E36" w:rsidRPr="00071A15" w:rsidRDefault="00AD1E36" w:rsidP="00AD1E36">
      <w:pPr>
        <w:pStyle w:val="NormalWeb"/>
        <w:shd w:val="clear" w:color="auto" w:fill="FFFFFF"/>
        <w:spacing w:before="0" w:beforeAutospacing="0" w:after="0" w:afterAutospacing="0"/>
        <w:jc w:val="both"/>
        <w:rPr>
          <w:rFonts w:asciiTheme="minorHAnsi" w:hAnsiTheme="minorHAnsi" w:cs="Helvetica"/>
          <w:color w:val="444444"/>
        </w:rPr>
      </w:pPr>
      <w:r w:rsidRPr="00071A15">
        <w:rPr>
          <w:rFonts w:asciiTheme="minorHAnsi" w:hAnsiTheme="minorHAnsi" w:cs="Helvetica"/>
          <w:color w:val="444444"/>
          <w:bdr w:val="none" w:sz="0" w:space="0" w:color="auto" w:frame="1"/>
        </w:rPr>
        <w:tab/>
        <w:t>On ne construit pas une politique digne de ce nom sur l'humiliation, sur le refus de la confiance et sur l'ignorance des atouts — ou plutôt, si l’on agit ainsi, c’est précisément qu’on a besoin de désigner les points « faibles » qui seront les sources d’économies à venir. La maladresse et l</w:t>
      </w:r>
      <w:r>
        <w:rPr>
          <w:rFonts w:asciiTheme="minorHAnsi" w:hAnsiTheme="minorHAnsi" w:cs="Helvetica"/>
          <w:color w:val="444444"/>
          <w:bdr w:val="none" w:sz="0" w:space="0" w:color="auto" w:frame="1"/>
        </w:rPr>
        <w:t>a</w:t>
      </w:r>
      <w:r w:rsidRPr="00071A15">
        <w:rPr>
          <w:rFonts w:asciiTheme="minorHAnsi" w:hAnsiTheme="minorHAnsi" w:cs="Helvetica"/>
          <w:color w:val="444444"/>
          <w:bdr w:val="none" w:sz="0" w:space="0" w:color="auto" w:frame="1"/>
        </w:rPr>
        <w:t xml:space="preserve"> défiance organisent la pénurie et les coupes budgétaires. </w:t>
      </w:r>
    </w:p>
    <w:p w14:paraId="6E2F0F22" w14:textId="186F4910" w:rsidR="00B6401F" w:rsidRPr="00812F34" w:rsidRDefault="00B6401F" w:rsidP="00AD1E36">
      <w:pPr>
        <w:pStyle w:val="NormalWeb"/>
        <w:shd w:val="clear" w:color="auto" w:fill="FFFFFF"/>
        <w:spacing w:before="0" w:beforeAutospacing="0" w:after="0" w:afterAutospacing="0"/>
        <w:jc w:val="both"/>
        <w:rPr>
          <w:rFonts w:asciiTheme="minorHAnsi" w:hAnsiTheme="minorHAnsi" w:cs="Helvetica"/>
          <w:color w:val="444444"/>
        </w:rPr>
      </w:pPr>
    </w:p>
    <w:p w14:paraId="1E647EE5" w14:textId="77777777" w:rsidR="00B6401F" w:rsidRDefault="00B6401F" w:rsidP="00B6401F"/>
    <w:p w14:paraId="186898E8" w14:textId="77777777" w:rsidR="00671DA1" w:rsidRPr="00071A15" w:rsidRDefault="00671DA1" w:rsidP="00671DA1">
      <w:pPr>
        <w:spacing w:after="0" w:line="240" w:lineRule="auto"/>
        <w:jc w:val="both"/>
        <w:rPr>
          <w:b/>
          <w:sz w:val="24"/>
          <w:szCs w:val="24"/>
        </w:rPr>
      </w:pPr>
      <w:r w:rsidRPr="00071A15">
        <w:rPr>
          <w:b/>
          <w:sz w:val="24"/>
          <w:szCs w:val="24"/>
        </w:rPr>
        <w:t>Les chiffres, l’argent : TOUT CA POUR CA ?</w:t>
      </w:r>
    </w:p>
    <w:p w14:paraId="7FBECC60" w14:textId="77777777" w:rsidR="00671DA1" w:rsidRDefault="00671DA1" w:rsidP="00671DA1">
      <w:pPr>
        <w:spacing w:after="0" w:line="240" w:lineRule="auto"/>
        <w:rPr>
          <w:rFonts w:eastAsia="Times New Roman" w:cs="Times New Roman"/>
          <w:b/>
          <w:bCs/>
          <w:color w:val="FF0000"/>
          <w:sz w:val="24"/>
          <w:szCs w:val="24"/>
          <w:bdr w:val="none" w:sz="0" w:space="0" w:color="auto" w:frame="1"/>
          <w:lang w:eastAsia="fr-FR"/>
        </w:rPr>
      </w:pPr>
      <w:r w:rsidRPr="00071A15">
        <w:rPr>
          <w:rFonts w:eastAsia="Times New Roman" w:cs="Times New Roman"/>
          <w:b/>
          <w:bCs/>
          <w:color w:val="FF0000"/>
          <w:sz w:val="24"/>
          <w:szCs w:val="24"/>
          <w:bdr w:val="none" w:sz="0" w:space="0" w:color="auto" w:frame="1"/>
          <w:lang w:eastAsia="fr-FR"/>
        </w:rPr>
        <w:t>L'argument financier est une illusion ; qu'on ne s'y trompe pas : </w:t>
      </w:r>
    </w:p>
    <w:p w14:paraId="55B385BF" w14:textId="77777777" w:rsidR="00671DA1" w:rsidRPr="001335D9" w:rsidRDefault="00671DA1" w:rsidP="00671DA1">
      <w:pPr>
        <w:spacing w:after="0" w:line="240" w:lineRule="auto"/>
        <w:jc w:val="both"/>
        <w:rPr>
          <w:rFonts w:eastAsia="Times New Roman" w:cs="Times New Roman"/>
          <w:b/>
          <w:bCs/>
          <w:color w:val="FF0000"/>
          <w:sz w:val="24"/>
          <w:szCs w:val="24"/>
          <w:bdr w:val="none" w:sz="0" w:space="0" w:color="auto" w:frame="1"/>
          <w:lang w:eastAsia="fr-FR"/>
        </w:rPr>
      </w:pPr>
      <w:proofErr w:type="gramStart"/>
      <w:r w:rsidRPr="00071A15">
        <w:rPr>
          <w:rFonts w:eastAsia="Times New Roman" w:cs="Times New Roman"/>
          <w:b/>
          <w:bCs/>
          <w:color w:val="FF0000"/>
          <w:sz w:val="24"/>
          <w:szCs w:val="24"/>
          <w:bdr w:val="none" w:sz="0" w:space="0" w:color="auto" w:frame="1"/>
          <w:lang w:eastAsia="fr-FR"/>
        </w:rPr>
        <w:t>la</w:t>
      </w:r>
      <w:proofErr w:type="gramEnd"/>
      <w:r w:rsidRPr="00071A15">
        <w:rPr>
          <w:rFonts w:eastAsia="Times New Roman" w:cs="Times New Roman"/>
          <w:b/>
          <w:bCs/>
          <w:color w:val="FF0000"/>
          <w:sz w:val="24"/>
          <w:szCs w:val="24"/>
          <w:bdr w:val="none" w:sz="0" w:space="0" w:color="auto" w:frame="1"/>
          <w:lang w:eastAsia="fr-FR"/>
        </w:rPr>
        <w:t xml:space="preserve"> véritable </w:t>
      </w:r>
      <w:r>
        <w:rPr>
          <w:rFonts w:eastAsia="Times New Roman" w:cs="Times New Roman"/>
          <w:b/>
          <w:bCs/>
          <w:color w:val="FF0000"/>
          <w:sz w:val="24"/>
          <w:szCs w:val="24"/>
          <w:bdr w:val="none" w:sz="0" w:space="0" w:color="auto" w:frame="1"/>
          <w:lang w:eastAsia="fr-FR"/>
        </w:rPr>
        <w:t>fonction</w:t>
      </w:r>
      <w:r w:rsidRPr="00071A15">
        <w:rPr>
          <w:rFonts w:eastAsia="Times New Roman" w:cs="Times New Roman"/>
          <w:b/>
          <w:bCs/>
          <w:color w:val="FF0000"/>
          <w:sz w:val="24"/>
          <w:szCs w:val="24"/>
          <w:bdr w:val="none" w:sz="0" w:space="0" w:color="auto" w:frame="1"/>
          <w:lang w:eastAsia="fr-FR"/>
        </w:rPr>
        <w:t xml:space="preserve"> de l'IDEX  est de prendre le pouvoir sur l'ensemble de la communauté universitaire. </w:t>
      </w:r>
    </w:p>
    <w:p w14:paraId="631EC86D" w14:textId="77777777" w:rsidR="00671DA1" w:rsidRDefault="00671DA1" w:rsidP="00671DA1">
      <w:pPr>
        <w:spacing w:after="0" w:line="240" w:lineRule="auto"/>
        <w:jc w:val="both"/>
        <w:rPr>
          <w:sz w:val="24"/>
          <w:szCs w:val="24"/>
        </w:rPr>
      </w:pPr>
    </w:p>
    <w:p w14:paraId="2EFBE7D9" w14:textId="1C53E435" w:rsidR="00671DA1" w:rsidRPr="00071A15" w:rsidRDefault="00671DA1" w:rsidP="00671DA1">
      <w:pPr>
        <w:spacing w:after="0" w:line="240" w:lineRule="auto"/>
        <w:jc w:val="both"/>
        <w:rPr>
          <w:sz w:val="24"/>
          <w:szCs w:val="24"/>
        </w:rPr>
      </w:pPr>
      <w:r w:rsidRPr="00071A15">
        <w:rPr>
          <w:sz w:val="24"/>
          <w:szCs w:val="24"/>
        </w:rPr>
        <w:t xml:space="preserve">25 millions /an en fait plutôt 12 millions car les LABEX et autres dispositifs sont déjà inclus !!! sur un budget annuel total des 4 établissements fusionnés de </w:t>
      </w:r>
      <w:r w:rsidRPr="00071A15">
        <w:rPr>
          <w:b/>
          <w:sz w:val="24"/>
          <w:szCs w:val="24"/>
        </w:rPr>
        <w:t>840 Millions €</w:t>
      </w:r>
      <w:r w:rsidRPr="001335D9">
        <w:rPr>
          <w:sz w:val="24"/>
          <w:szCs w:val="24"/>
        </w:rPr>
        <w:t>,</w:t>
      </w:r>
      <w:r>
        <w:rPr>
          <w:sz w:val="24"/>
          <w:szCs w:val="24"/>
        </w:rPr>
        <w:t xml:space="preserve"> c’est à dire pas </w:t>
      </w:r>
      <w:proofErr w:type="spellStart"/>
      <w:r>
        <w:rPr>
          <w:sz w:val="24"/>
          <w:szCs w:val="24"/>
        </w:rPr>
        <w:t xml:space="preserve">grand </w:t>
      </w:r>
      <w:proofErr w:type="gramStart"/>
      <w:r w:rsidRPr="00071A15">
        <w:rPr>
          <w:sz w:val="24"/>
          <w:szCs w:val="24"/>
        </w:rPr>
        <w:t>chose</w:t>
      </w:r>
      <w:proofErr w:type="spellEnd"/>
      <w:r w:rsidRPr="00071A15">
        <w:rPr>
          <w:sz w:val="24"/>
          <w:szCs w:val="24"/>
        </w:rPr>
        <w:t>!</w:t>
      </w:r>
      <w:proofErr w:type="gramEnd"/>
      <w:r w:rsidRPr="00071A15">
        <w:rPr>
          <w:sz w:val="24"/>
          <w:szCs w:val="24"/>
        </w:rPr>
        <w:t xml:space="preserve"> </w:t>
      </w:r>
      <w:r w:rsidRPr="00071A15">
        <w:rPr>
          <w:color w:val="FF0000"/>
          <w:sz w:val="24"/>
          <w:szCs w:val="24"/>
        </w:rPr>
        <w:t xml:space="preserve">soit </w:t>
      </w:r>
      <w:r w:rsidRPr="00071A15">
        <w:rPr>
          <w:color w:val="FF0000"/>
          <w:sz w:val="24"/>
          <w:szCs w:val="24"/>
        </w:rPr>
        <w:lastRenderedPageBreak/>
        <w:t>1.4%</w:t>
      </w:r>
      <w:r w:rsidRPr="00071A15">
        <w:rPr>
          <w:sz w:val="24"/>
          <w:szCs w:val="24"/>
        </w:rPr>
        <w:t xml:space="preserve">, en </w:t>
      </w:r>
      <w:r>
        <w:rPr>
          <w:sz w:val="24"/>
          <w:szCs w:val="24"/>
        </w:rPr>
        <w:t>s</w:t>
      </w:r>
      <w:r w:rsidRPr="00071A15">
        <w:rPr>
          <w:sz w:val="24"/>
          <w:szCs w:val="24"/>
        </w:rPr>
        <w:t>achant que les présidents ont déjà dépensé plus 1 million € en frais de communication et autres cabinets d’accompagnement « au changement ».</w:t>
      </w:r>
    </w:p>
    <w:p w14:paraId="10FA390A" w14:textId="77777777" w:rsidR="00671DA1" w:rsidRPr="00071A15" w:rsidRDefault="00671DA1" w:rsidP="00671DA1">
      <w:pPr>
        <w:spacing w:after="0" w:line="240" w:lineRule="auto"/>
        <w:jc w:val="both"/>
        <w:rPr>
          <w:sz w:val="24"/>
          <w:szCs w:val="24"/>
        </w:rPr>
      </w:pPr>
    </w:p>
    <w:p w14:paraId="6A6AF9DD" w14:textId="77777777" w:rsidR="00671DA1" w:rsidRPr="00071A15" w:rsidRDefault="00671DA1" w:rsidP="00671DA1">
      <w:pPr>
        <w:spacing w:line="240" w:lineRule="auto"/>
        <w:jc w:val="both"/>
        <w:rPr>
          <w:sz w:val="24"/>
          <w:szCs w:val="24"/>
        </w:rPr>
      </w:pPr>
      <w:r w:rsidRPr="00071A15">
        <w:rPr>
          <w:b/>
          <w:sz w:val="24"/>
          <w:szCs w:val="24"/>
        </w:rPr>
        <w:t>Les personnels de l’ENS</w:t>
      </w:r>
      <w:r>
        <w:rPr>
          <w:b/>
          <w:sz w:val="24"/>
          <w:szCs w:val="24"/>
        </w:rPr>
        <w:t>.</w:t>
      </w:r>
      <w:r>
        <w:rPr>
          <w:sz w:val="24"/>
          <w:szCs w:val="24"/>
        </w:rPr>
        <w:t xml:space="preserve"> Q</w:t>
      </w:r>
      <w:r w:rsidRPr="00071A15">
        <w:rPr>
          <w:sz w:val="24"/>
          <w:szCs w:val="24"/>
        </w:rPr>
        <w:t>uelles</w:t>
      </w:r>
      <w:r>
        <w:rPr>
          <w:sz w:val="24"/>
          <w:szCs w:val="24"/>
        </w:rPr>
        <w:t xml:space="preserve"> sont les</w:t>
      </w:r>
      <w:r w:rsidRPr="00071A15">
        <w:rPr>
          <w:sz w:val="24"/>
          <w:szCs w:val="24"/>
        </w:rPr>
        <w:t xml:space="preserve"> garanties pour leurs promotions et recrutements, </w:t>
      </w:r>
      <w:r>
        <w:rPr>
          <w:sz w:val="24"/>
          <w:szCs w:val="24"/>
        </w:rPr>
        <w:t xml:space="preserve">leurs </w:t>
      </w:r>
      <w:r w:rsidRPr="00071A15">
        <w:rPr>
          <w:sz w:val="24"/>
          <w:szCs w:val="24"/>
        </w:rPr>
        <w:t>affectations et conditions de travail ?</w:t>
      </w:r>
      <w:r>
        <w:rPr>
          <w:sz w:val="24"/>
          <w:szCs w:val="24"/>
        </w:rPr>
        <w:t xml:space="preserve"> C</w:t>
      </w:r>
      <w:r w:rsidRPr="00071A15">
        <w:rPr>
          <w:sz w:val="24"/>
          <w:szCs w:val="24"/>
        </w:rPr>
        <w:t>oncrètement</w:t>
      </w:r>
      <w:r>
        <w:rPr>
          <w:sz w:val="24"/>
          <w:szCs w:val="24"/>
        </w:rPr>
        <w:t>,</w:t>
      </w:r>
      <w:r w:rsidRPr="00071A15">
        <w:rPr>
          <w:sz w:val="24"/>
          <w:szCs w:val="24"/>
        </w:rPr>
        <w:t xml:space="preserve"> que disent les statuts ? </w:t>
      </w:r>
    </w:p>
    <w:p w14:paraId="055FA06A" w14:textId="16F1ECD9" w:rsidR="0088682B" w:rsidRDefault="0088682B" w:rsidP="00C2686D">
      <w:pPr>
        <w:jc w:val="both"/>
        <w:rPr>
          <w:color w:val="FF0000"/>
          <w:sz w:val="24"/>
          <w:szCs w:val="24"/>
        </w:rPr>
      </w:pPr>
      <w:r w:rsidRPr="00D34BF9">
        <w:rPr>
          <w:color w:val="FF0000"/>
          <w:sz w:val="24"/>
          <w:szCs w:val="24"/>
        </w:rPr>
        <w:t xml:space="preserve">Quelques extraits : </w:t>
      </w:r>
    </w:p>
    <w:p w14:paraId="74822B83" w14:textId="77777777" w:rsidR="00FC3C0A" w:rsidRPr="00507476" w:rsidRDefault="00FC3C0A" w:rsidP="00C2686D">
      <w:pPr>
        <w:jc w:val="both"/>
        <w:rPr>
          <w:b/>
        </w:rPr>
      </w:pPr>
      <w:r w:rsidRPr="00507476">
        <w:rPr>
          <w:b/>
        </w:rPr>
        <w:t xml:space="preserve">TITRE 1. STATUT, ORGANISATION, MISSIONS ET COMPETENCES DE L'ETABLISSEMENT </w:t>
      </w:r>
    </w:p>
    <w:p w14:paraId="5F3084A4" w14:textId="77777777" w:rsidR="00FC3C0A" w:rsidRDefault="00FC3C0A" w:rsidP="00C2686D">
      <w:pPr>
        <w:jc w:val="both"/>
        <w:rPr>
          <w:b/>
          <w:color w:val="FF6600"/>
          <w:sz w:val="24"/>
          <w:szCs w:val="24"/>
        </w:rPr>
      </w:pPr>
      <w:r w:rsidRPr="00507476">
        <w:rPr>
          <w:b/>
        </w:rPr>
        <w:t>Article 1. Constitution et organisatio</w:t>
      </w:r>
      <w:r>
        <w:rPr>
          <w:b/>
        </w:rPr>
        <w:t>n</w:t>
      </w:r>
    </w:p>
    <w:p w14:paraId="4099A460" w14:textId="635D6456" w:rsidR="0088682B" w:rsidRDefault="0088682B" w:rsidP="00C2686D">
      <w:pPr>
        <w:jc w:val="both"/>
        <w:rPr>
          <w:rFonts w:ascii="Verdana" w:eastAsiaTheme="minorEastAsia" w:hAnsi="Verdana" w:cs="Times New Roman"/>
          <w:b/>
          <w:bCs/>
          <w:color w:val="3366FF"/>
          <w:sz w:val="20"/>
          <w:szCs w:val="20"/>
          <w:lang w:eastAsia="fr-FR"/>
        </w:rPr>
      </w:pPr>
      <w:r w:rsidRPr="00D835AE">
        <w:rPr>
          <w:rFonts w:ascii="Verdana" w:eastAsiaTheme="minorEastAsia" w:hAnsi="Verdana" w:cs="Times New Roman"/>
          <w:i/>
          <w:color w:val="333333"/>
          <w:sz w:val="20"/>
          <w:szCs w:val="20"/>
          <w:lang w:eastAsia="fr-FR"/>
        </w:rPr>
        <w:t>« Les personnels de l'ENS de Lyon peuvent exercer </w:t>
      </w:r>
      <w:r w:rsidRPr="00D34BF9">
        <w:rPr>
          <w:rFonts w:ascii="Verdana" w:eastAsiaTheme="minorEastAsia" w:hAnsi="Verdana" w:cs="Times New Roman"/>
          <w:b/>
          <w:bCs/>
          <w:i/>
          <w:sz w:val="20"/>
          <w:szCs w:val="20"/>
          <w:lang w:eastAsia="fr-FR"/>
        </w:rPr>
        <w:t>tout ou partie</w:t>
      </w:r>
      <w:r w:rsidRPr="00D34BF9">
        <w:rPr>
          <w:rFonts w:ascii="Verdana" w:eastAsiaTheme="minorEastAsia" w:hAnsi="Verdana" w:cs="Times New Roman"/>
          <w:i/>
          <w:sz w:val="20"/>
          <w:szCs w:val="20"/>
          <w:lang w:eastAsia="fr-FR"/>
        </w:rPr>
        <w:t> </w:t>
      </w:r>
      <w:r w:rsidRPr="00D835AE">
        <w:rPr>
          <w:rFonts w:ascii="Verdana" w:eastAsiaTheme="minorEastAsia" w:hAnsi="Verdana" w:cs="Times New Roman"/>
          <w:i/>
          <w:color w:val="333333"/>
          <w:sz w:val="20"/>
          <w:szCs w:val="20"/>
          <w:lang w:eastAsia="fr-FR"/>
        </w:rPr>
        <w:t xml:space="preserve">de leurs fonctions au sein de l'Université de Lyon </w:t>
      </w:r>
      <w:proofErr w:type="spellStart"/>
      <w:r w:rsidRPr="00D835AE">
        <w:rPr>
          <w:rFonts w:ascii="Verdana" w:eastAsiaTheme="minorEastAsia" w:hAnsi="Verdana" w:cs="Times New Roman"/>
          <w:i/>
          <w:color w:val="333333"/>
          <w:sz w:val="20"/>
          <w:szCs w:val="20"/>
          <w:lang w:eastAsia="fr-FR"/>
        </w:rPr>
        <w:t>SaintEtienne</w:t>
      </w:r>
      <w:proofErr w:type="spellEnd"/>
      <w:r w:rsidRPr="00D835AE">
        <w:rPr>
          <w:rFonts w:ascii="Verdana" w:eastAsiaTheme="minorEastAsia" w:hAnsi="Verdana" w:cs="Times New Roman"/>
          <w:i/>
          <w:color w:val="333333"/>
          <w:sz w:val="20"/>
          <w:szCs w:val="20"/>
          <w:lang w:eastAsia="fr-FR"/>
        </w:rPr>
        <w:t xml:space="preserve">. Les personnels de l'Université de Lyon Saint-Etienne peuvent exercer </w:t>
      </w:r>
      <w:r w:rsidRPr="00D835AE">
        <w:rPr>
          <w:rFonts w:ascii="Verdana" w:eastAsiaTheme="minorEastAsia" w:hAnsi="Verdana" w:cs="Times New Roman"/>
          <w:i/>
          <w:color w:val="FF6600"/>
          <w:sz w:val="20"/>
          <w:szCs w:val="20"/>
          <w:lang w:eastAsia="fr-FR"/>
        </w:rPr>
        <w:t>tout ou partie de leurs fonctions</w:t>
      </w:r>
      <w:r w:rsidRPr="00D835AE">
        <w:rPr>
          <w:rFonts w:ascii="Verdana" w:eastAsiaTheme="minorEastAsia" w:hAnsi="Verdana" w:cs="Times New Roman"/>
          <w:i/>
          <w:color w:val="333333"/>
          <w:sz w:val="20"/>
          <w:szCs w:val="20"/>
          <w:lang w:eastAsia="fr-FR"/>
        </w:rPr>
        <w:t xml:space="preserve"> au sein de l'ENS de Lyon. </w:t>
      </w:r>
      <w:r w:rsidRPr="00D34BF9">
        <w:rPr>
          <w:rFonts w:ascii="Verdana" w:eastAsiaTheme="minorEastAsia" w:hAnsi="Verdana" w:cs="Times New Roman"/>
          <w:i/>
          <w:sz w:val="20"/>
          <w:szCs w:val="20"/>
          <w:lang w:eastAsia="fr-FR"/>
        </w:rPr>
        <w:t xml:space="preserve">Ces décisions sont prises de manière conjointe par le président </w:t>
      </w:r>
      <w:r w:rsidRPr="00D835AE">
        <w:rPr>
          <w:rFonts w:ascii="Verdana" w:eastAsiaTheme="minorEastAsia" w:hAnsi="Verdana" w:cs="Times New Roman"/>
          <w:i/>
          <w:color w:val="333333"/>
          <w:sz w:val="20"/>
          <w:szCs w:val="20"/>
          <w:lang w:eastAsia="fr-FR"/>
        </w:rPr>
        <w:t>de l'établissement-composante et par le président de l'Université de Lyon Saint-Etienne, </w:t>
      </w:r>
      <w:r w:rsidRPr="00D835AE">
        <w:rPr>
          <w:rFonts w:ascii="Verdana" w:eastAsiaTheme="minorEastAsia" w:hAnsi="Verdana" w:cs="Times New Roman"/>
          <w:bCs/>
          <w:i/>
          <w:color w:val="333333"/>
          <w:sz w:val="20"/>
          <w:szCs w:val="20"/>
          <w:lang w:eastAsia="fr-FR"/>
        </w:rPr>
        <w:t>après accord des intéressés</w:t>
      </w:r>
      <w:r w:rsidRPr="0088682B">
        <w:rPr>
          <w:rFonts w:ascii="Verdana" w:eastAsiaTheme="minorEastAsia" w:hAnsi="Verdana" w:cs="Times New Roman"/>
          <w:b/>
          <w:bCs/>
          <w:color w:val="333333"/>
          <w:sz w:val="20"/>
          <w:szCs w:val="20"/>
          <w:lang w:eastAsia="fr-FR"/>
        </w:rPr>
        <w:t>.</w:t>
      </w:r>
      <w:r>
        <w:rPr>
          <w:rFonts w:ascii="Verdana" w:eastAsiaTheme="minorEastAsia" w:hAnsi="Verdana" w:cs="Times New Roman"/>
          <w:b/>
          <w:bCs/>
          <w:color w:val="333333"/>
          <w:sz w:val="20"/>
          <w:szCs w:val="20"/>
          <w:lang w:eastAsia="fr-FR"/>
        </w:rPr>
        <w:t xml:space="preserve"> » </w:t>
      </w:r>
      <w:r w:rsidRPr="0088682B">
        <w:rPr>
          <w:rFonts w:ascii="Verdana" w:eastAsiaTheme="minorEastAsia" w:hAnsi="Verdana" w:cs="Times New Roman"/>
          <w:b/>
          <w:bCs/>
          <w:color w:val="3366FF"/>
          <w:sz w:val="20"/>
          <w:szCs w:val="20"/>
          <w:lang w:eastAsia="fr-FR"/>
        </w:rPr>
        <w:t xml:space="preserve">vous croyez vraiment qu’on vous consultera pour vous envoyer sur un autre site lorsque votre service aura été </w:t>
      </w:r>
      <w:r w:rsidR="00A45B93">
        <w:rPr>
          <w:rFonts w:ascii="Verdana" w:eastAsiaTheme="minorEastAsia" w:hAnsi="Verdana" w:cs="Times New Roman"/>
          <w:b/>
          <w:bCs/>
          <w:color w:val="3366FF"/>
          <w:sz w:val="20"/>
          <w:szCs w:val="20"/>
          <w:lang w:eastAsia="fr-FR"/>
        </w:rPr>
        <w:t xml:space="preserve">délocalisé </w:t>
      </w:r>
      <w:r w:rsidRPr="0088682B">
        <w:rPr>
          <w:rFonts w:ascii="Verdana" w:eastAsiaTheme="minorEastAsia" w:hAnsi="Verdana" w:cs="Times New Roman"/>
          <w:b/>
          <w:bCs/>
          <w:color w:val="3366FF"/>
          <w:sz w:val="20"/>
          <w:szCs w:val="20"/>
          <w:lang w:eastAsia="fr-FR"/>
        </w:rPr>
        <w:t>?</w:t>
      </w:r>
      <w:r w:rsidR="00A45B93">
        <w:rPr>
          <w:rFonts w:ascii="Verdana" w:eastAsiaTheme="minorEastAsia" w:hAnsi="Verdana" w:cs="Times New Roman"/>
          <w:b/>
          <w:bCs/>
          <w:color w:val="3366FF"/>
          <w:sz w:val="20"/>
          <w:szCs w:val="20"/>
          <w:lang w:eastAsia="fr-FR"/>
        </w:rPr>
        <w:t xml:space="preserve">NON évidemment </w:t>
      </w:r>
      <w:r w:rsidRPr="0088682B">
        <w:rPr>
          <w:rFonts w:ascii="Verdana" w:eastAsiaTheme="minorEastAsia" w:hAnsi="Verdana" w:cs="Times New Roman"/>
          <w:b/>
          <w:bCs/>
          <w:color w:val="3366FF"/>
          <w:sz w:val="20"/>
          <w:szCs w:val="20"/>
          <w:lang w:eastAsia="fr-FR"/>
        </w:rPr>
        <w:t>un fonctionnaire obéit et exécute les décisions ;…</w:t>
      </w:r>
      <w:r w:rsidR="00A45B93">
        <w:rPr>
          <w:rFonts w:ascii="Verdana" w:eastAsiaTheme="minorEastAsia" w:hAnsi="Verdana" w:cs="Times New Roman"/>
          <w:b/>
          <w:bCs/>
          <w:color w:val="3366FF"/>
          <w:sz w:val="20"/>
          <w:szCs w:val="20"/>
          <w:lang w:eastAsia="fr-FR"/>
        </w:rPr>
        <w:t xml:space="preserve">il ne lui appartient pas </w:t>
      </w:r>
      <w:r w:rsidR="00D34BF9">
        <w:rPr>
          <w:rFonts w:ascii="Verdana" w:eastAsiaTheme="minorEastAsia" w:hAnsi="Verdana" w:cs="Times New Roman"/>
          <w:b/>
          <w:bCs/>
          <w:color w:val="3366FF"/>
          <w:sz w:val="20"/>
          <w:szCs w:val="20"/>
          <w:lang w:eastAsia="fr-FR"/>
        </w:rPr>
        <w:t xml:space="preserve">de choisir </w:t>
      </w:r>
      <w:r w:rsidR="00A45B93">
        <w:rPr>
          <w:rFonts w:ascii="Verdana" w:eastAsiaTheme="minorEastAsia" w:hAnsi="Verdana" w:cs="Times New Roman"/>
          <w:b/>
          <w:bCs/>
          <w:color w:val="3366FF"/>
          <w:sz w:val="20"/>
          <w:szCs w:val="20"/>
          <w:lang w:eastAsia="fr-FR"/>
        </w:rPr>
        <w:t>la localisation de son poste…il est juste titulaire de son grade….pas de son poste….</w:t>
      </w:r>
    </w:p>
    <w:p w14:paraId="5FD8C1B8" w14:textId="3F5152D5" w:rsidR="00EC3F23" w:rsidRPr="00EC3F23" w:rsidRDefault="00EC3F23" w:rsidP="00C2686D">
      <w:pPr>
        <w:spacing w:before="100" w:beforeAutospacing="1" w:after="100" w:afterAutospacing="1" w:line="240" w:lineRule="auto"/>
        <w:jc w:val="both"/>
        <w:rPr>
          <w:rFonts w:ascii="Verdana" w:eastAsiaTheme="minorEastAsia" w:hAnsi="Verdana" w:cs="Times New Roman"/>
          <w:b/>
          <w:color w:val="333333"/>
          <w:sz w:val="20"/>
          <w:szCs w:val="20"/>
          <w:lang w:eastAsia="fr-FR"/>
        </w:rPr>
      </w:pPr>
      <w:r w:rsidRPr="00507476">
        <w:rPr>
          <w:b/>
        </w:rPr>
        <w:t>Article 4. 1. Compétences propres de l'ENS de Lyon</w:t>
      </w:r>
    </w:p>
    <w:p w14:paraId="6143D49C" w14:textId="660A2C00" w:rsidR="0088682B" w:rsidRDefault="0088682B" w:rsidP="00C2686D">
      <w:pPr>
        <w:spacing w:before="100" w:beforeAutospacing="1" w:after="100" w:afterAutospacing="1" w:line="240" w:lineRule="auto"/>
        <w:jc w:val="both"/>
        <w:rPr>
          <w:rFonts w:ascii="Verdana" w:eastAsiaTheme="minorEastAsia" w:hAnsi="Verdana" w:cs="Times New Roman"/>
          <w:b/>
          <w:color w:val="3366FF"/>
          <w:sz w:val="20"/>
          <w:szCs w:val="20"/>
          <w:lang w:eastAsia="fr-FR"/>
        </w:rPr>
      </w:pPr>
      <w:r w:rsidRPr="00D835AE">
        <w:rPr>
          <w:rFonts w:ascii="Verdana" w:eastAsiaTheme="minorEastAsia" w:hAnsi="Verdana" w:cs="Times New Roman"/>
          <w:i/>
          <w:color w:val="333333"/>
          <w:sz w:val="20"/>
          <w:szCs w:val="20"/>
          <w:lang w:eastAsia="fr-FR"/>
        </w:rPr>
        <w:t>« L'ENS de Lyon reçoit directement du ministre chargé de l'enseignement supérieur la subvention pour charges de service public qui lui est destinée. Elle est affectataire de ses locaux. Elle perçoit et répartit ses ressources propres. </w:t>
      </w:r>
      <w:r w:rsidRPr="00D835AE">
        <w:rPr>
          <w:rFonts w:ascii="Verdana" w:eastAsiaTheme="minorEastAsia" w:hAnsi="Verdana" w:cs="Times New Roman"/>
          <w:bCs/>
          <w:i/>
          <w:color w:val="333333"/>
          <w:sz w:val="20"/>
          <w:szCs w:val="20"/>
          <w:lang w:eastAsia="fr-FR"/>
        </w:rPr>
        <w:t>Elle recrute, affecte et assure la gestion et la promotion de ses</w:t>
      </w:r>
      <w:r w:rsidRPr="00D835AE">
        <w:rPr>
          <w:rFonts w:ascii="Verdana" w:eastAsiaTheme="minorEastAsia" w:hAnsi="Verdana" w:cs="Times New Roman"/>
          <w:i/>
          <w:color w:val="333333"/>
          <w:sz w:val="20"/>
          <w:szCs w:val="20"/>
          <w:lang w:eastAsia="fr-FR"/>
        </w:rPr>
        <w:t> enseignants, enseignants-chercheurs et personnels assimilés et de s</w:t>
      </w:r>
      <w:r w:rsidRPr="00D835AE">
        <w:rPr>
          <w:rFonts w:ascii="Verdana" w:eastAsiaTheme="minorEastAsia" w:hAnsi="Verdana" w:cs="Times New Roman"/>
          <w:bCs/>
          <w:i/>
          <w:color w:val="333333"/>
          <w:sz w:val="20"/>
          <w:szCs w:val="20"/>
          <w:lang w:eastAsia="fr-FR"/>
        </w:rPr>
        <w:t>es personnels administratifs et techniques</w:t>
      </w:r>
      <w:r w:rsidRPr="00D835AE">
        <w:rPr>
          <w:rFonts w:ascii="Verdana" w:eastAsiaTheme="minorEastAsia" w:hAnsi="Verdana" w:cs="Times New Roman"/>
          <w:i/>
          <w:color w:val="333333"/>
          <w:sz w:val="20"/>
          <w:szCs w:val="20"/>
          <w:lang w:eastAsia="fr-FR"/>
        </w:rPr>
        <w:t>. Elle dispose d'instances qui lui sont propres. Elle assure la gestion, l'intégrité et la sécurité des biens meubles et immeubles dont elle a la charge. Elle adopte son budget conformément à la procédure budgétaire décrite à l'article 4.2-I » on se dit parfait…</w:t>
      </w:r>
      <w:r>
        <w:rPr>
          <w:rFonts w:ascii="Verdana" w:eastAsiaTheme="minorEastAsia" w:hAnsi="Verdana" w:cs="Times New Roman"/>
          <w:color w:val="333333"/>
          <w:sz w:val="20"/>
          <w:szCs w:val="20"/>
          <w:lang w:eastAsia="fr-FR"/>
        </w:rPr>
        <w:t xml:space="preserve"> </w:t>
      </w:r>
      <w:r w:rsidRPr="0088682B">
        <w:rPr>
          <w:rFonts w:ascii="Verdana" w:eastAsiaTheme="minorEastAsia" w:hAnsi="Verdana" w:cs="Times New Roman"/>
          <w:b/>
          <w:color w:val="3366FF"/>
          <w:sz w:val="20"/>
          <w:szCs w:val="20"/>
          <w:lang w:eastAsia="fr-FR"/>
        </w:rPr>
        <w:t xml:space="preserve">mais la suite vient contredire nos </w:t>
      </w:r>
      <w:r>
        <w:rPr>
          <w:rFonts w:ascii="Verdana" w:eastAsiaTheme="minorEastAsia" w:hAnsi="Verdana" w:cs="Times New Roman"/>
          <w:b/>
          <w:color w:val="3366FF"/>
          <w:sz w:val="20"/>
          <w:szCs w:val="20"/>
          <w:lang w:eastAsia="fr-FR"/>
        </w:rPr>
        <w:t xml:space="preserve">maigres </w:t>
      </w:r>
      <w:r w:rsidRPr="0088682B">
        <w:rPr>
          <w:rFonts w:ascii="Verdana" w:eastAsiaTheme="minorEastAsia" w:hAnsi="Verdana" w:cs="Times New Roman"/>
          <w:b/>
          <w:color w:val="3366FF"/>
          <w:sz w:val="20"/>
          <w:szCs w:val="20"/>
          <w:lang w:eastAsia="fr-FR"/>
        </w:rPr>
        <w:t>espoirs….</w:t>
      </w:r>
    </w:p>
    <w:p w14:paraId="5240B70A" w14:textId="77AF1E05" w:rsidR="00441588" w:rsidRPr="00441588" w:rsidRDefault="00441588" w:rsidP="00C2686D">
      <w:pPr>
        <w:spacing w:before="100" w:beforeAutospacing="1" w:after="100" w:afterAutospacing="1" w:line="240" w:lineRule="auto"/>
        <w:jc w:val="both"/>
        <w:rPr>
          <w:b/>
        </w:rPr>
      </w:pPr>
      <w:r w:rsidRPr="00507476">
        <w:rPr>
          <w:b/>
        </w:rPr>
        <w:t>Article 4.2. Compétences coordonnées ou partagées</w:t>
      </w:r>
    </w:p>
    <w:p w14:paraId="0240476E" w14:textId="35CD091D" w:rsidR="0088682B" w:rsidRPr="0088682B" w:rsidRDefault="0088682B" w:rsidP="00C2686D">
      <w:pPr>
        <w:spacing w:before="100" w:beforeAutospacing="1" w:after="100" w:afterAutospacing="1" w:line="240" w:lineRule="auto"/>
        <w:jc w:val="both"/>
        <w:rPr>
          <w:rFonts w:ascii="Verdana" w:eastAsiaTheme="minorEastAsia" w:hAnsi="Verdana" w:cs="Times New Roman"/>
          <w:color w:val="333333"/>
          <w:sz w:val="20"/>
          <w:szCs w:val="20"/>
          <w:lang w:eastAsia="fr-FR"/>
        </w:rPr>
      </w:pPr>
      <w:r w:rsidRPr="00D835AE">
        <w:rPr>
          <w:rFonts w:ascii="Verdana" w:eastAsiaTheme="minorEastAsia" w:hAnsi="Verdana" w:cs="Times New Roman"/>
          <w:bCs/>
          <w:i/>
          <w:color w:val="333333"/>
          <w:sz w:val="20"/>
          <w:szCs w:val="20"/>
          <w:lang w:eastAsia="fr-FR"/>
        </w:rPr>
        <w:t>« En matière budgétaire</w:t>
      </w:r>
      <w:r w:rsidRPr="00D835AE">
        <w:rPr>
          <w:rFonts w:ascii="Verdana" w:eastAsiaTheme="minorEastAsia" w:hAnsi="Verdana" w:cs="Times New Roman"/>
          <w:i/>
          <w:color w:val="333333"/>
          <w:sz w:val="20"/>
          <w:szCs w:val="20"/>
          <w:lang w:eastAsia="fr-FR"/>
        </w:rPr>
        <w:t xml:space="preserve">, l'ENS de Lyon élabore son budget et le fait adopter par ses instances. Elle le fait dans le </w:t>
      </w:r>
      <w:r w:rsidRPr="00D835AE">
        <w:rPr>
          <w:rFonts w:ascii="Verdana" w:eastAsiaTheme="minorEastAsia" w:hAnsi="Verdana" w:cs="Times New Roman"/>
          <w:i/>
          <w:sz w:val="20"/>
          <w:szCs w:val="20"/>
          <w:lang w:eastAsia="fr-FR"/>
        </w:rPr>
        <w:t>cadre de la lettre d'orientation budgétaire de l'université et de la politique pluriannuelle de l'établissement</w:t>
      </w:r>
      <w:r w:rsidRPr="00D835AE">
        <w:rPr>
          <w:rFonts w:ascii="Verdana" w:eastAsiaTheme="minorEastAsia" w:hAnsi="Verdana" w:cs="Times New Roman"/>
          <w:i/>
          <w:color w:val="333333"/>
          <w:sz w:val="20"/>
          <w:szCs w:val="20"/>
          <w:lang w:eastAsia="fr-FR"/>
        </w:rPr>
        <w:t>. </w:t>
      </w:r>
      <w:r w:rsidRPr="00D835AE">
        <w:rPr>
          <w:rFonts w:ascii="Verdana" w:eastAsiaTheme="minorEastAsia" w:hAnsi="Verdana" w:cs="Times New Roman"/>
          <w:bCs/>
          <w:i/>
          <w:color w:val="333333"/>
          <w:sz w:val="20"/>
          <w:szCs w:val="20"/>
          <w:lang w:eastAsia="fr-FR"/>
        </w:rPr>
        <w:t>L'ENS de Lyon communique au président de l'Université de Lyon Saint-Etienne son projet de budget</w:t>
      </w:r>
      <w:r w:rsidRPr="00D835AE">
        <w:rPr>
          <w:rFonts w:ascii="Verdana" w:eastAsiaTheme="minorEastAsia" w:hAnsi="Verdana" w:cs="Times New Roman"/>
          <w:i/>
          <w:color w:val="333333"/>
          <w:sz w:val="20"/>
          <w:szCs w:val="20"/>
          <w:lang w:eastAsia="fr-FR"/>
        </w:rPr>
        <w:t> un mois </w:t>
      </w:r>
      <w:r w:rsidRPr="00D835AE">
        <w:rPr>
          <w:rFonts w:ascii="Verdana" w:eastAsiaTheme="minorEastAsia" w:hAnsi="Verdana" w:cs="Times New Roman"/>
          <w:bCs/>
          <w:i/>
          <w:color w:val="333333"/>
          <w:sz w:val="20"/>
          <w:szCs w:val="20"/>
          <w:lang w:eastAsia="fr-FR"/>
        </w:rPr>
        <w:t>avant l'examen par son conseil délibérant.</w:t>
      </w:r>
      <w:r w:rsidRPr="00D835AE">
        <w:rPr>
          <w:rFonts w:ascii="Verdana" w:eastAsiaTheme="minorEastAsia" w:hAnsi="Verdana" w:cs="Times New Roman"/>
          <w:i/>
          <w:color w:val="333333"/>
          <w:sz w:val="20"/>
          <w:szCs w:val="20"/>
          <w:lang w:eastAsia="fr-FR"/>
        </w:rPr>
        <w:t> Une absence de réponse dans les dix jours vaut approbation. </w:t>
      </w:r>
      <w:r w:rsidRPr="00D835AE">
        <w:rPr>
          <w:rFonts w:ascii="Verdana" w:eastAsiaTheme="minorEastAsia" w:hAnsi="Verdana" w:cs="Times New Roman"/>
          <w:bCs/>
          <w:i/>
          <w:color w:val="333333"/>
          <w:sz w:val="20"/>
          <w:szCs w:val="20"/>
          <w:lang w:eastAsia="fr-FR"/>
        </w:rPr>
        <w:t>Si le président estime que le budget est en désaccord avec la lettre d'orientation budgétaire, il peut demander des modifications.</w:t>
      </w:r>
      <w:r w:rsidRPr="00D835AE">
        <w:rPr>
          <w:rFonts w:ascii="Verdana" w:eastAsiaTheme="minorEastAsia" w:hAnsi="Verdana" w:cs="Times New Roman"/>
          <w:i/>
          <w:color w:val="333333"/>
          <w:sz w:val="20"/>
          <w:szCs w:val="20"/>
          <w:lang w:eastAsia="fr-FR"/>
        </w:rPr>
        <w:t> En cas de désaccord persistant, une procédure de résolution de conflit est engagée telle que prévue à l'article 25 des présents statuts. </w:t>
      </w:r>
      <w:r>
        <w:rPr>
          <w:rFonts w:ascii="Verdana" w:eastAsiaTheme="minorEastAsia" w:hAnsi="Verdana" w:cs="Times New Roman"/>
          <w:color w:val="333333"/>
          <w:sz w:val="20"/>
          <w:szCs w:val="20"/>
          <w:lang w:eastAsia="fr-FR"/>
        </w:rPr>
        <w:t>»</w:t>
      </w:r>
      <w:r w:rsidRPr="0088682B">
        <w:rPr>
          <w:rFonts w:ascii="Verdana" w:eastAsiaTheme="minorEastAsia" w:hAnsi="Verdana" w:cs="Times New Roman"/>
          <w:b/>
          <w:color w:val="3366FF"/>
          <w:sz w:val="20"/>
          <w:szCs w:val="20"/>
          <w:lang w:eastAsia="fr-FR"/>
        </w:rPr>
        <w:t>plus la main sur le budget de l’ENS…. </w:t>
      </w:r>
      <w:r w:rsidR="00A45B93">
        <w:rPr>
          <w:rFonts w:ascii="Verdana" w:eastAsiaTheme="minorEastAsia" w:hAnsi="Verdana" w:cs="Times New Roman"/>
          <w:b/>
          <w:color w:val="3366FF"/>
          <w:sz w:val="20"/>
          <w:szCs w:val="20"/>
          <w:lang w:eastAsia="fr-FR"/>
        </w:rPr>
        <w:t>C’est bien la mise sous tutelle de l’ENS dont il s’agit ici.</w:t>
      </w:r>
    </w:p>
    <w:p w14:paraId="505C4715" w14:textId="7AB8F97D" w:rsidR="00A45B93" w:rsidRPr="0088682B" w:rsidRDefault="0088682B" w:rsidP="00C2686D">
      <w:pPr>
        <w:spacing w:before="100" w:beforeAutospacing="1" w:after="100" w:afterAutospacing="1" w:line="240" w:lineRule="auto"/>
        <w:jc w:val="both"/>
        <w:rPr>
          <w:rFonts w:ascii="Verdana" w:eastAsiaTheme="minorEastAsia" w:hAnsi="Verdana" w:cs="Times New Roman"/>
          <w:b/>
          <w:bCs/>
          <w:color w:val="3366FF"/>
          <w:sz w:val="20"/>
          <w:szCs w:val="20"/>
          <w:lang w:eastAsia="fr-FR"/>
        </w:rPr>
      </w:pPr>
      <w:r w:rsidRPr="00D835AE">
        <w:rPr>
          <w:rFonts w:ascii="Verdana" w:eastAsiaTheme="minorEastAsia" w:hAnsi="Verdana" w:cs="Times New Roman"/>
          <w:i/>
          <w:color w:val="333333"/>
          <w:sz w:val="20"/>
          <w:szCs w:val="20"/>
          <w:lang w:eastAsia="fr-FR"/>
        </w:rPr>
        <w:t>« En </w:t>
      </w:r>
      <w:r w:rsidRPr="00D835AE">
        <w:rPr>
          <w:rFonts w:ascii="Verdana" w:eastAsiaTheme="minorEastAsia" w:hAnsi="Verdana" w:cs="Times New Roman"/>
          <w:bCs/>
          <w:i/>
          <w:color w:val="333333"/>
          <w:sz w:val="20"/>
          <w:szCs w:val="20"/>
          <w:lang w:eastAsia="fr-FR"/>
        </w:rPr>
        <w:t>matière de ressources humaines,</w:t>
      </w:r>
      <w:r w:rsidRPr="00D835AE">
        <w:rPr>
          <w:rFonts w:ascii="Verdana" w:eastAsiaTheme="minorEastAsia" w:hAnsi="Verdana" w:cs="Times New Roman"/>
          <w:i/>
          <w:color w:val="333333"/>
          <w:sz w:val="20"/>
          <w:szCs w:val="20"/>
          <w:lang w:eastAsia="fr-FR"/>
        </w:rPr>
        <w:t> l'ENS de Lyon </w:t>
      </w:r>
      <w:r w:rsidRPr="00D835AE">
        <w:rPr>
          <w:rFonts w:ascii="Verdana" w:eastAsiaTheme="minorEastAsia" w:hAnsi="Verdana" w:cs="Times New Roman"/>
          <w:bCs/>
          <w:i/>
          <w:color w:val="333333"/>
          <w:sz w:val="20"/>
          <w:szCs w:val="20"/>
          <w:lang w:eastAsia="fr-FR"/>
        </w:rPr>
        <w:t>recrute et gère ses personnels,</w:t>
      </w:r>
      <w:r w:rsidRPr="00D835AE">
        <w:rPr>
          <w:rFonts w:ascii="Verdana" w:eastAsiaTheme="minorEastAsia" w:hAnsi="Verdana" w:cs="Times New Roman"/>
          <w:i/>
          <w:color w:val="333333"/>
          <w:sz w:val="20"/>
          <w:szCs w:val="20"/>
          <w:lang w:eastAsia="fr-FR"/>
        </w:rPr>
        <w:t xml:space="preserve"> en suivant notamment la procédure décrite à l'article 8.3 des présents statuts. Elle </w:t>
      </w:r>
      <w:r w:rsidRPr="00D835AE">
        <w:rPr>
          <w:rFonts w:ascii="Verdana" w:eastAsiaTheme="minorEastAsia" w:hAnsi="Verdana" w:cs="Times New Roman"/>
          <w:b/>
          <w:i/>
          <w:color w:val="333333"/>
          <w:sz w:val="20"/>
          <w:szCs w:val="20"/>
          <w:lang w:eastAsia="fr-FR"/>
        </w:rPr>
        <w:t>coordonne ses recrutements</w:t>
      </w:r>
      <w:r w:rsidRPr="00D835AE">
        <w:rPr>
          <w:rFonts w:ascii="Verdana" w:eastAsiaTheme="minorEastAsia" w:hAnsi="Verdana" w:cs="Times New Roman"/>
          <w:i/>
          <w:color w:val="333333"/>
          <w:sz w:val="20"/>
          <w:szCs w:val="20"/>
          <w:lang w:eastAsia="fr-FR"/>
        </w:rPr>
        <w:t xml:space="preserve"> dans le </w:t>
      </w:r>
      <w:r w:rsidRPr="00D835AE">
        <w:rPr>
          <w:rFonts w:ascii="Verdana" w:eastAsiaTheme="minorEastAsia" w:hAnsi="Verdana" w:cs="Times New Roman"/>
          <w:b/>
          <w:i/>
          <w:color w:val="333333"/>
          <w:sz w:val="20"/>
          <w:szCs w:val="20"/>
          <w:lang w:eastAsia="fr-FR"/>
        </w:rPr>
        <w:t>cadre de la stratégie de l'université</w:t>
      </w:r>
      <w:r w:rsidRPr="00D835AE">
        <w:rPr>
          <w:rFonts w:ascii="Verdana" w:eastAsiaTheme="minorEastAsia" w:hAnsi="Verdana" w:cs="Times New Roman"/>
          <w:i/>
          <w:color w:val="333333"/>
          <w:sz w:val="20"/>
          <w:szCs w:val="20"/>
          <w:lang w:eastAsia="fr-FR"/>
        </w:rPr>
        <w:t xml:space="preserve"> et de la lettre de cadrage pluriannuelle en matière de ressources humaines </w:t>
      </w:r>
      <w:r w:rsidRPr="00D835AE">
        <w:rPr>
          <w:rFonts w:ascii="Verdana" w:eastAsiaTheme="minorEastAsia" w:hAnsi="Verdana" w:cs="Times New Roman"/>
          <w:bCs/>
          <w:i/>
          <w:color w:val="333333"/>
          <w:sz w:val="20"/>
          <w:szCs w:val="20"/>
          <w:lang w:eastAsia="fr-FR"/>
        </w:rPr>
        <w:t>approuvée par le conseil d'administration de l'Université de Lyon Saint-Etienne. </w:t>
      </w:r>
      <w:r>
        <w:rPr>
          <w:rFonts w:ascii="Verdana" w:eastAsiaTheme="minorEastAsia" w:hAnsi="Verdana" w:cs="Times New Roman"/>
          <w:bCs/>
          <w:color w:val="333333"/>
          <w:sz w:val="20"/>
          <w:szCs w:val="20"/>
          <w:lang w:eastAsia="fr-FR"/>
        </w:rPr>
        <w:t xml:space="preserve">» </w:t>
      </w:r>
      <w:r w:rsidRPr="0088682B">
        <w:rPr>
          <w:rFonts w:ascii="Verdana" w:eastAsiaTheme="minorEastAsia" w:hAnsi="Verdana" w:cs="Times New Roman"/>
          <w:b/>
          <w:bCs/>
          <w:color w:val="3366FF"/>
          <w:sz w:val="20"/>
          <w:szCs w:val="20"/>
          <w:lang w:eastAsia="fr-FR"/>
        </w:rPr>
        <w:t>L’ENS perd bien la main sur les ressources humaines puisque c’est l’université qui validera in fine</w:t>
      </w:r>
      <w:r>
        <w:rPr>
          <w:rFonts w:ascii="Verdana" w:eastAsiaTheme="minorEastAsia" w:hAnsi="Verdana" w:cs="Times New Roman"/>
          <w:b/>
          <w:bCs/>
          <w:color w:val="3366FF"/>
          <w:sz w:val="20"/>
          <w:szCs w:val="20"/>
          <w:lang w:eastAsia="fr-FR"/>
        </w:rPr>
        <w:t xml:space="preserve"> les recrutement</w:t>
      </w:r>
      <w:r w:rsidR="00A45B93">
        <w:rPr>
          <w:rFonts w:ascii="Verdana" w:eastAsiaTheme="minorEastAsia" w:hAnsi="Verdana" w:cs="Times New Roman"/>
          <w:b/>
          <w:bCs/>
          <w:color w:val="3366FF"/>
          <w:sz w:val="20"/>
          <w:szCs w:val="20"/>
          <w:lang w:eastAsia="fr-FR"/>
        </w:rPr>
        <w:t>s et promotions</w:t>
      </w:r>
      <w:r w:rsidR="00D34BF9">
        <w:rPr>
          <w:rFonts w:ascii="Verdana" w:eastAsiaTheme="minorEastAsia" w:hAnsi="Verdana" w:cs="Times New Roman"/>
          <w:b/>
          <w:bCs/>
          <w:color w:val="3366FF"/>
          <w:sz w:val="20"/>
          <w:szCs w:val="20"/>
          <w:lang w:eastAsia="fr-FR"/>
        </w:rPr>
        <w:t xml:space="preserve"> des personnels</w:t>
      </w:r>
      <w:r w:rsidR="00A45B93">
        <w:rPr>
          <w:rFonts w:ascii="Verdana" w:eastAsiaTheme="minorEastAsia" w:hAnsi="Verdana" w:cs="Times New Roman"/>
          <w:b/>
          <w:bCs/>
          <w:color w:val="3366FF"/>
          <w:sz w:val="20"/>
          <w:szCs w:val="20"/>
          <w:lang w:eastAsia="fr-FR"/>
        </w:rPr>
        <w:t>….</w:t>
      </w:r>
    </w:p>
    <w:p w14:paraId="7DE491B8" w14:textId="60A9D6F2" w:rsidR="0088682B" w:rsidRDefault="0088682B" w:rsidP="00C2686D">
      <w:pPr>
        <w:spacing w:before="100" w:beforeAutospacing="1" w:after="100" w:afterAutospacing="1" w:line="240" w:lineRule="auto"/>
        <w:jc w:val="both"/>
        <w:rPr>
          <w:rFonts w:ascii="Verdana" w:eastAsiaTheme="minorEastAsia" w:hAnsi="Verdana" w:cs="Times New Roman"/>
          <w:b/>
          <w:color w:val="3366FF"/>
          <w:sz w:val="20"/>
          <w:szCs w:val="20"/>
          <w:lang w:eastAsia="fr-FR"/>
        </w:rPr>
      </w:pPr>
      <w:r>
        <w:rPr>
          <w:rFonts w:ascii="Verdana" w:eastAsiaTheme="minorEastAsia" w:hAnsi="Verdana" w:cs="Times New Roman"/>
          <w:color w:val="333333"/>
          <w:sz w:val="20"/>
          <w:szCs w:val="20"/>
          <w:lang w:eastAsia="fr-FR"/>
        </w:rPr>
        <w:t>«</w:t>
      </w:r>
      <w:r w:rsidRPr="00D835AE">
        <w:rPr>
          <w:rFonts w:ascii="Verdana" w:eastAsiaTheme="minorEastAsia" w:hAnsi="Verdana" w:cs="Times New Roman"/>
          <w:i/>
          <w:color w:val="333333"/>
          <w:sz w:val="20"/>
          <w:szCs w:val="20"/>
          <w:lang w:eastAsia="fr-FR"/>
        </w:rPr>
        <w:t> L'Université de Lyon Saint-Etienne et l</w:t>
      </w:r>
      <w:r w:rsidRPr="00D835AE">
        <w:rPr>
          <w:rFonts w:ascii="Verdana" w:eastAsiaTheme="minorEastAsia" w:hAnsi="Verdana" w:cs="Times New Roman"/>
          <w:b/>
          <w:bCs/>
          <w:i/>
          <w:color w:val="333333"/>
          <w:sz w:val="20"/>
          <w:szCs w:val="20"/>
          <w:lang w:eastAsia="fr-FR"/>
        </w:rPr>
        <w:t>'ENS de Lyon partagent</w:t>
      </w:r>
      <w:r w:rsidRPr="00D835AE">
        <w:rPr>
          <w:rFonts w:ascii="Verdana" w:eastAsiaTheme="minorEastAsia" w:hAnsi="Verdana" w:cs="Times New Roman"/>
          <w:i/>
          <w:color w:val="333333"/>
          <w:sz w:val="20"/>
          <w:szCs w:val="20"/>
          <w:lang w:eastAsia="fr-FR"/>
        </w:rPr>
        <w:t> leurs compétences dans les matières suivantes : 1. L'élaboration du contrat pluriannuel global d'établissement de l'Université de Lyon Saint-Etienne, lequel comprend un volet spécifique concernant l'ENS de Lyon qui est approuvé par ses instances ; 2. Sur proposition du Président de l'Université de Lyon Saint-Etienne et du Président de l'ENS de Lyon, les actes ou projets de délibération de l'Université de Lyon Saint-Etienne ou de l'ENS de Lyon, susceptibles d'avoir un impact sur leur fonctionnement. Le conseil de pôle en est informé ; 3. Les conventions d'association passées par l'Université de Lyon Saint-Etienne ou par l'ENS de Lyon avec un établissement partenaire, dans la mesure où cette association est susceptible d'avoir un impact sur leurs fonctionnements ; 4. La carte de formation ; </w:t>
      </w:r>
      <w:r w:rsidRPr="00D835AE">
        <w:rPr>
          <w:rFonts w:ascii="Verdana" w:eastAsiaTheme="minorEastAsia" w:hAnsi="Verdana" w:cs="Times New Roman"/>
          <w:b/>
          <w:bCs/>
          <w:i/>
          <w:color w:val="333333"/>
          <w:sz w:val="20"/>
          <w:szCs w:val="20"/>
          <w:lang w:eastAsia="fr-FR"/>
        </w:rPr>
        <w:t>5. La création et la suppression des unités et structures de recherche ;</w:t>
      </w:r>
      <w:r w:rsidRPr="00D835AE">
        <w:rPr>
          <w:rFonts w:ascii="Verdana" w:eastAsiaTheme="minorEastAsia" w:hAnsi="Verdana" w:cs="Times New Roman"/>
          <w:i/>
          <w:color w:val="333333"/>
          <w:sz w:val="20"/>
          <w:szCs w:val="20"/>
          <w:lang w:eastAsia="fr-FR"/>
        </w:rPr>
        <w:t> 6. La définition d'une charte de signature des publications de recherche ;</w:t>
      </w:r>
      <w:r w:rsidRPr="00D835AE">
        <w:rPr>
          <w:rFonts w:ascii="Verdana" w:eastAsiaTheme="minorEastAsia" w:hAnsi="Verdana" w:cs="Times New Roman"/>
          <w:b/>
          <w:bCs/>
          <w:i/>
          <w:color w:val="333333"/>
          <w:sz w:val="20"/>
          <w:szCs w:val="20"/>
          <w:lang w:eastAsia="fr-FR"/>
        </w:rPr>
        <w:t> </w:t>
      </w:r>
      <w:r w:rsidRPr="00D835AE">
        <w:rPr>
          <w:rFonts w:ascii="Verdana" w:eastAsiaTheme="minorEastAsia" w:hAnsi="Verdana" w:cs="Times New Roman"/>
          <w:bCs/>
          <w:i/>
          <w:color w:val="333333"/>
          <w:sz w:val="20"/>
          <w:szCs w:val="20"/>
          <w:lang w:eastAsia="fr-FR"/>
        </w:rPr>
        <w:t>7. La définition d'une charte de qualité relative au recrutement des enseignants-chercheurs</w:t>
      </w:r>
      <w:r w:rsidRPr="00D835AE">
        <w:rPr>
          <w:rFonts w:ascii="Verdana" w:eastAsiaTheme="minorEastAsia" w:hAnsi="Verdana" w:cs="Times New Roman"/>
          <w:i/>
          <w:color w:val="333333"/>
          <w:sz w:val="20"/>
          <w:szCs w:val="20"/>
          <w:lang w:eastAsia="fr-FR"/>
        </w:rPr>
        <w:t xml:space="preserve">. Cette charte </w:t>
      </w:r>
      <w:r w:rsidRPr="00D835AE">
        <w:rPr>
          <w:rFonts w:ascii="Verdana" w:eastAsiaTheme="minorEastAsia" w:hAnsi="Verdana" w:cs="Times New Roman"/>
          <w:i/>
          <w:color w:val="333333"/>
          <w:sz w:val="20"/>
          <w:szCs w:val="20"/>
          <w:lang w:eastAsia="fr-FR"/>
        </w:rPr>
        <w:lastRenderedPageBreak/>
        <w:t>prévoit les critères soulignant la qualité académique des candidats et la mise en avant d'une expérience professionnelle d'envergure nationale ou internationale ; 8. En matière d'éthique, de déontologie et d'intégrité scientifique, l'Université de Lyon Saint-Etienne et l'ENS de Lyon disposent d'un comité commun prévu à l'article 21 des présents statuts. Dans toutes ces matières, le président de l'Université de Lyon Saint-Etienne peut demander communication de tout acte ou document au président de l'ENS de Lyon et réciproquement </w:t>
      </w:r>
      <w:r>
        <w:rPr>
          <w:rFonts w:ascii="Verdana" w:eastAsiaTheme="minorEastAsia" w:hAnsi="Verdana" w:cs="Times New Roman"/>
          <w:color w:val="333333"/>
          <w:sz w:val="20"/>
          <w:szCs w:val="20"/>
          <w:lang w:eastAsia="fr-FR"/>
        </w:rPr>
        <w:t>»</w:t>
      </w:r>
      <w:r w:rsidRPr="0088682B">
        <w:rPr>
          <w:rFonts w:ascii="Verdana" w:eastAsiaTheme="minorEastAsia" w:hAnsi="Verdana" w:cs="Times New Roman"/>
          <w:color w:val="333333"/>
          <w:sz w:val="20"/>
          <w:szCs w:val="20"/>
          <w:lang w:eastAsia="fr-FR"/>
        </w:rPr>
        <w:t>.</w:t>
      </w:r>
      <w:r>
        <w:rPr>
          <w:rFonts w:ascii="Verdana" w:eastAsiaTheme="minorEastAsia" w:hAnsi="Verdana" w:cs="Times New Roman"/>
          <w:color w:val="333333"/>
          <w:sz w:val="20"/>
          <w:szCs w:val="20"/>
          <w:lang w:eastAsia="fr-FR"/>
        </w:rPr>
        <w:t xml:space="preserve"> </w:t>
      </w:r>
      <w:r w:rsidRPr="0088682B">
        <w:rPr>
          <w:rFonts w:ascii="Verdana" w:eastAsiaTheme="minorEastAsia" w:hAnsi="Verdana" w:cs="Times New Roman"/>
          <w:b/>
          <w:color w:val="3366FF"/>
          <w:sz w:val="20"/>
          <w:szCs w:val="20"/>
          <w:lang w:eastAsia="fr-FR"/>
        </w:rPr>
        <w:t xml:space="preserve">Charte de qualité relative au </w:t>
      </w:r>
      <w:r w:rsidR="00922A97">
        <w:rPr>
          <w:rFonts w:ascii="Verdana" w:eastAsiaTheme="minorEastAsia" w:hAnsi="Verdana" w:cs="Times New Roman"/>
          <w:b/>
          <w:color w:val="3366FF"/>
          <w:sz w:val="20"/>
          <w:szCs w:val="20"/>
          <w:lang w:eastAsia="fr-FR"/>
        </w:rPr>
        <w:t>recrutement des EC ?</w:t>
      </w:r>
      <w:r w:rsidRPr="0088682B">
        <w:rPr>
          <w:rFonts w:ascii="Verdana" w:eastAsiaTheme="minorEastAsia" w:hAnsi="Verdana" w:cs="Times New Roman"/>
          <w:b/>
          <w:color w:val="3366FF"/>
          <w:sz w:val="20"/>
          <w:szCs w:val="20"/>
          <w:lang w:eastAsia="fr-FR"/>
        </w:rPr>
        <w:t xml:space="preserve"> qu’est ce que </w:t>
      </w:r>
      <w:r w:rsidR="00A45B93">
        <w:rPr>
          <w:rFonts w:ascii="Verdana" w:eastAsiaTheme="minorEastAsia" w:hAnsi="Verdana" w:cs="Times New Roman"/>
          <w:b/>
          <w:color w:val="3366FF"/>
          <w:sz w:val="20"/>
          <w:szCs w:val="20"/>
          <w:lang w:eastAsia="fr-FR"/>
        </w:rPr>
        <w:t xml:space="preserve">cette </w:t>
      </w:r>
      <w:r w:rsidR="00922A97">
        <w:rPr>
          <w:rFonts w:ascii="Verdana" w:eastAsiaTheme="minorEastAsia" w:hAnsi="Verdana" w:cs="Times New Roman"/>
          <w:b/>
          <w:color w:val="3366FF"/>
          <w:sz w:val="20"/>
          <w:szCs w:val="20"/>
          <w:lang w:eastAsia="fr-FR"/>
        </w:rPr>
        <w:t>notion bien fumeuse… ?</w:t>
      </w:r>
      <w:r w:rsidRPr="0088682B">
        <w:rPr>
          <w:rFonts w:ascii="Verdana" w:eastAsiaTheme="minorEastAsia" w:hAnsi="Verdana" w:cs="Times New Roman"/>
          <w:b/>
          <w:color w:val="3366FF"/>
          <w:sz w:val="20"/>
          <w:szCs w:val="20"/>
          <w:lang w:eastAsia="fr-FR"/>
        </w:rPr>
        <w:t xml:space="preserve"> </w:t>
      </w:r>
      <w:r w:rsidR="00A45B93">
        <w:rPr>
          <w:rFonts w:ascii="Verdana" w:eastAsiaTheme="minorEastAsia" w:hAnsi="Verdana" w:cs="Times New Roman"/>
          <w:b/>
          <w:color w:val="3366FF"/>
          <w:sz w:val="20"/>
          <w:szCs w:val="20"/>
          <w:lang w:eastAsia="fr-FR"/>
        </w:rPr>
        <w:t>la mise en place de la</w:t>
      </w:r>
      <w:r w:rsidR="00922A97">
        <w:rPr>
          <w:rFonts w:ascii="Verdana" w:eastAsiaTheme="minorEastAsia" w:hAnsi="Verdana" w:cs="Times New Roman"/>
          <w:b/>
          <w:color w:val="3366FF"/>
          <w:sz w:val="20"/>
          <w:szCs w:val="20"/>
          <w:lang w:eastAsia="fr-FR"/>
        </w:rPr>
        <w:t xml:space="preserve"> LPPR ?</w:t>
      </w:r>
    </w:p>
    <w:p w14:paraId="1167E54B" w14:textId="77777777" w:rsidR="006119F7" w:rsidRPr="008A702C" w:rsidRDefault="006119F7" w:rsidP="006119F7">
      <w:pPr>
        <w:spacing w:before="100" w:beforeAutospacing="1" w:after="100" w:afterAutospacing="1" w:line="240" w:lineRule="auto"/>
        <w:rPr>
          <w:rFonts w:ascii="Verdana" w:eastAsiaTheme="minorEastAsia" w:hAnsi="Verdana" w:cs="Times New Roman"/>
          <w:b/>
          <w:bCs/>
          <w:color w:val="3366FF"/>
          <w:sz w:val="20"/>
          <w:szCs w:val="20"/>
          <w:lang w:eastAsia="fr-FR"/>
        </w:rPr>
      </w:pPr>
      <w:r w:rsidRPr="008A702C">
        <w:rPr>
          <w:b/>
        </w:rPr>
        <w:t>Article 7.1.1 Modalités de désignation et mandat</w:t>
      </w:r>
    </w:p>
    <w:p w14:paraId="3A32A6F9" w14:textId="4114A875" w:rsidR="006119F7" w:rsidRDefault="006119F7" w:rsidP="006119F7">
      <w:pPr>
        <w:spacing w:before="100" w:beforeAutospacing="1" w:after="100" w:afterAutospacing="1" w:line="240" w:lineRule="auto"/>
        <w:rPr>
          <w:rFonts w:ascii="Verdana" w:eastAsiaTheme="minorEastAsia" w:hAnsi="Verdana" w:cs="Times New Roman"/>
          <w:b/>
          <w:bCs/>
          <w:color w:val="3366FF"/>
          <w:sz w:val="20"/>
          <w:szCs w:val="20"/>
          <w:lang w:eastAsia="fr-FR"/>
        </w:rPr>
      </w:pPr>
      <w:r>
        <w:t>Par dérogation à l'article L.711-10 du code de l'éducation, « la limite d'âge du président est fixée à soixante-dix ans. » Il peut rester en fonctions jusqu'au 31 août suivant la date à laquelle il a atteint cet âge.</w:t>
      </w:r>
      <w:r w:rsidRPr="008A702C">
        <w:rPr>
          <w:rFonts w:ascii="Verdana" w:eastAsiaTheme="minorEastAsia" w:hAnsi="Verdana" w:cs="Times New Roman"/>
          <w:bCs/>
          <w:color w:val="333333"/>
          <w:sz w:val="20"/>
          <w:szCs w:val="20"/>
          <w:lang w:eastAsia="fr-FR"/>
        </w:rPr>
        <w:t>»</w:t>
      </w:r>
      <w:r w:rsidR="0094312F">
        <w:rPr>
          <w:rFonts w:ascii="Verdana" w:eastAsiaTheme="minorEastAsia" w:hAnsi="Verdana" w:cs="Times New Roman"/>
          <w:bCs/>
          <w:color w:val="333333"/>
          <w:sz w:val="20"/>
          <w:szCs w:val="20"/>
          <w:lang w:eastAsia="fr-FR"/>
        </w:rPr>
        <w:t xml:space="preserve"> </w:t>
      </w:r>
      <w:r w:rsidR="0094312F">
        <w:rPr>
          <w:rFonts w:ascii="Verdana" w:eastAsiaTheme="minorEastAsia" w:hAnsi="Verdana" w:cs="Times New Roman"/>
          <w:b/>
          <w:bCs/>
          <w:color w:val="3366FF"/>
          <w:sz w:val="20"/>
          <w:szCs w:val="20"/>
          <w:lang w:eastAsia="fr-FR"/>
        </w:rPr>
        <w:t>vive la jeunesse !</w:t>
      </w:r>
    </w:p>
    <w:p w14:paraId="603B9DA2" w14:textId="508F72E2" w:rsidR="006119F7" w:rsidRPr="0094312F" w:rsidRDefault="006119F7" w:rsidP="006119F7">
      <w:pPr>
        <w:spacing w:before="100" w:beforeAutospacing="1" w:after="100" w:afterAutospacing="1" w:line="240" w:lineRule="auto"/>
        <w:rPr>
          <w:rFonts w:ascii="Verdana" w:eastAsiaTheme="minorEastAsia" w:hAnsi="Verdana" w:cs="Times New Roman"/>
          <w:b/>
          <w:bCs/>
          <w:color w:val="333333"/>
          <w:sz w:val="20"/>
          <w:szCs w:val="20"/>
          <w:lang w:eastAsia="fr-FR"/>
        </w:rPr>
      </w:pPr>
      <w:r w:rsidRPr="008A702C">
        <w:rPr>
          <w:b/>
        </w:rPr>
        <w:t>Article 7.1.2 Attributions</w:t>
      </w:r>
    </w:p>
    <w:p w14:paraId="28946F93" w14:textId="724D0B15" w:rsidR="0088682B" w:rsidRPr="0088682B" w:rsidRDefault="0088682B" w:rsidP="0088682B">
      <w:pPr>
        <w:spacing w:before="100" w:beforeAutospacing="1" w:after="100" w:afterAutospacing="1" w:line="240" w:lineRule="auto"/>
        <w:rPr>
          <w:rFonts w:ascii="Verdana" w:eastAsiaTheme="minorEastAsia" w:hAnsi="Verdana" w:cs="Times New Roman"/>
          <w:color w:val="333333"/>
          <w:sz w:val="20"/>
          <w:szCs w:val="20"/>
          <w:lang w:eastAsia="fr-FR"/>
        </w:rPr>
      </w:pPr>
      <w:r>
        <w:rPr>
          <w:rFonts w:ascii="Verdana" w:eastAsiaTheme="minorEastAsia" w:hAnsi="Verdana" w:cs="Times New Roman"/>
          <w:bCs/>
          <w:color w:val="333333"/>
          <w:sz w:val="20"/>
          <w:szCs w:val="20"/>
          <w:lang w:eastAsia="fr-FR"/>
        </w:rPr>
        <w:t xml:space="preserve">Rôle du président de l’université cible : </w:t>
      </w:r>
    </w:p>
    <w:p w14:paraId="420781CD" w14:textId="77920E73" w:rsidR="0088682B" w:rsidRPr="0088682B" w:rsidRDefault="0088682B" w:rsidP="00C2686D">
      <w:pPr>
        <w:spacing w:before="100" w:beforeAutospacing="1" w:after="100" w:afterAutospacing="1" w:line="240" w:lineRule="auto"/>
        <w:jc w:val="both"/>
        <w:rPr>
          <w:rFonts w:ascii="Verdana" w:eastAsiaTheme="minorEastAsia" w:hAnsi="Verdana" w:cs="Times New Roman"/>
          <w:color w:val="333333"/>
          <w:sz w:val="20"/>
          <w:szCs w:val="20"/>
          <w:lang w:eastAsia="fr-FR"/>
        </w:rPr>
      </w:pPr>
      <w:r w:rsidRPr="00D835AE">
        <w:rPr>
          <w:rFonts w:ascii="Verdana" w:eastAsiaTheme="minorEastAsia" w:hAnsi="Verdana" w:cs="Times New Roman"/>
          <w:bCs/>
          <w:i/>
          <w:color w:val="333333"/>
          <w:sz w:val="20"/>
          <w:szCs w:val="20"/>
          <w:lang w:eastAsia="fr-FR"/>
        </w:rPr>
        <w:t>12. Il a autorité sur l'ensemble des personnels de l'université. Il affecte dans les différents services de l'université les personnels des bibliothèques, ingénieurs, administratifs, techniques, sociaux et de santé dans les conditions prévues au 4° de l'article L. 712-2 du code de l'éducation</w:t>
      </w:r>
      <w:r w:rsidRPr="0088682B">
        <w:rPr>
          <w:rFonts w:ascii="Verdana" w:eastAsiaTheme="minorEastAsia" w:hAnsi="Verdana" w:cs="Times New Roman"/>
          <w:bCs/>
          <w:color w:val="333333"/>
          <w:sz w:val="20"/>
          <w:szCs w:val="20"/>
          <w:lang w:eastAsia="fr-FR"/>
        </w:rPr>
        <w:t xml:space="preserve"> ;</w:t>
      </w:r>
      <w:r>
        <w:rPr>
          <w:rFonts w:ascii="Verdana" w:eastAsiaTheme="minorEastAsia" w:hAnsi="Verdana" w:cs="Times New Roman"/>
          <w:bCs/>
          <w:color w:val="333333"/>
          <w:sz w:val="20"/>
          <w:szCs w:val="20"/>
          <w:lang w:eastAsia="fr-FR"/>
        </w:rPr>
        <w:t xml:space="preserve"> » </w:t>
      </w:r>
      <w:r w:rsidRPr="0088682B">
        <w:rPr>
          <w:rFonts w:ascii="Verdana" w:eastAsiaTheme="minorEastAsia" w:hAnsi="Verdana" w:cs="Times New Roman"/>
          <w:b/>
          <w:bCs/>
          <w:color w:val="3366FF"/>
          <w:sz w:val="20"/>
          <w:szCs w:val="20"/>
          <w:lang w:eastAsia="fr-FR"/>
        </w:rPr>
        <w:t xml:space="preserve">tout le monde a </w:t>
      </w:r>
      <w:r w:rsidR="00A45B93">
        <w:rPr>
          <w:rFonts w:ascii="Verdana" w:eastAsiaTheme="minorEastAsia" w:hAnsi="Verdana" w:cs="Times New Roman"/>
          <w:b/>
          <w:bCs/>
          <w:color w:val="3366FF"/>
          <w:sz w:val="20"/>
          <w:szCs w:val="20"/>
          <w:lang w:eastAsia="fr-FR"/>
        </w:rPr>
        <w:t>compris où</w:t>
      </w:r>
      <w:r w:rsidRPr="0088682B">
        <w:rPr>
          <w:rFonts w:ascii="Verdana" w:eastAsiaTheme="minorEastAsia" w:hAnsi="Verdana" w:cs="Times New Roman"/>
          <w:b/>
          <w:bCs/>
          <w:color w:val="3366FF"/>
          <w:sz w:val="20"/>
          <w:szCs w:val="20"/>
          <w:lang w:eastAsia="fr-FR"/>
        </w:rPr>
        <w:t xml:space="preserve"> sera le pouvoir et qui prendra les décisions sur les affectations des personnels BIATSS</w:t>
      </w:r>
    </w:p>
    <w:p w14:paraId="350B6858" w14:textId="052EA697" w:rsidR="0088682B" w:rsidRPr="0088682B" w:rsidRDefault="0088682B" w:rsidP="00C2686D">
      <w:pPr>
        <w:spacing w:before="100" w:beforeAutospacing="1" w:after="100" w:afterAutospacing="1" w:line="240" w:lineRule="auto"/>
        <w:jc w:val="both"/>
        <w:rPr>
          <w:rFonts w:ascii="Verdana" w:eastAsiaTheme="minorEastAsia" w:hAnsi="Verdana" w:cs="Times New Roman"/>
          <w:color w:val="333333"/>
          <w:sz w:val="20"/>
          <w:szCs w:val="20"/>
          <w:lang w:eastAsia="fr-FR"/>
        </w:rPr>
      </w:pPr>
      <w:r w:rsidRPr="00D835AE">
        <w:rPr>
          <w:rFonts w:ascii="Verdana" w:eastAsiaTheme="minorEastAsia" w:hAnsi="Verdana" w:cs="Times New Roman"/>
          <w:bCs/>
          <w:i/>
          <w:color w:val="333333"/>
          <w:sz w:val="20"/>
          <w:szCs w:val="20"/>
          <w:lang w:eastAsia="fr-FR"/>
        </w:rPr>
        <w:t>« il affecte les locaux et il veille à l'accessibilité des enseignements et des bâtiments aux personnes handicapées, étudiants et personnels</w:t>
      </w:r>
      <w:r w:rsidRPr="0088682B">
        <w:rPr>
          <w:rFonts w:ascii="Verdana" w:eastAsiaTheme="minorEastAsia" w:hAnsi="Verdana" w:cs="Times New Roman"/>
          <w:bCs/>
          <w:color w:val="333333"/>
          <w:sz w:val="20"/>
          <w:szCs w:val="20"/>
          <w:lang w:eastAsia="fr-FR"/>
        </w:rPr>
        <w:t xml:space="preserve"> ; »…</w:t>
      </w:r>
      <w:r>
        <w:rPr>
          <w:rFonts w:ascii="Verdana" w:eastAsiaTheme="minorEastAsia" w:hAnsi="Verdana" w:cs="Times New Roman"/>
          <w:b/>
          <w:bCs/>
          <w:color w:val="333333"/>
          <w:sz w:val="20"/>
          <w:szCs w:val="20"/>
          <w:lang w:eastAsia="fr-FR"/>
        </w:rPr>
        <w:t xml:space="preserve"> </w:t>
      </w:r>
      <w:r w:rsidR="004E48A8">
        <w:rPr>
          <w:rFonts w:ascii="Verdana" w:eastAsiaTheme="minorEastAsia" w:hAnsi="Verdana" w:cs="Times New Roman"/>
          <w:b/>
          <w:bCs/>
          <w:color w:val="3366FF"/>
          <w:sz w:val="20"/>
          <w:szCs w:val="20"/>
          <w:lang w:eastAsia="fr-FR"/>
        </w:rPr>
        <w:t>voir paragraphe ci-dessus…. Mê</w:t>
      </w:r>
      <w:r w:rsidR="00A45B93" w:rsidRPr="00A45B93">
        <w:rPr>
          <w:rFonts w:ascii="Verdana" w:eastAsiaTheme="minorEastAsia" w:hAnsi="Verdana" w:cs="Times New Roman"/>
          <w:b/>
          <w:bCs/>
          <w:color w:val="3366FF"/>
          <w:sz w:val="20"/>
          <w:szCs w:val="20"/>
          <w:lang w:eastAsia="fr-FR"/>
        </w:rPr>
        <w:t>me punition</w:t>
      </w:r>
    </w:p>
    <w:p w14:paraId="7A188ADA" w14:textId="77777777" w:rsidR="0088682B" w:rsidRPr="00D835AE" w:rsidRDefault="0088682B" w:rsidP="00C2686D">
      <w:pPr>
        <w:spacing w:before="100" w:beforeAutospacing="1" w:after="100" w:afterAutospacing="1" w:line="240" w:lineRule="auto"/>
        <w:jc w:val="both"/>
        <w:rPr>
          <w:rFonts w:ascii="Verdana" w:eastAsiaTheme="minorEastAsia" w:hAnsi="Verdana" w:cs="Times New Roman"/>
          <w:i/>
          <w:color w:val="333333"/>
          <w:sz w:val="20"/>
          <w:szCs w:val="20"/>
          <w:lang w:eastAsia="fr-FR"/>
        </w:rPr>
      </w:pPr>
      <w:r w:rsidRPr="00D835AE">
        <w:rPr>
          <w:rFonts w:ascii="Verdana" w:eastAsiaTheme="minorEastAsia" w:hAnsi="Verdana" w:cs="Times New Roman"/>
          <w:bCs/>
          <w:i/>
          <w:color w:val="333333"/>
          <w:sz w:val="20"/>
          <w:szCs w:val="20"/>
          <w:lang w:eastAsia="fr-FR"/>
        </w:rPr>
        <w:t>13. Il préside la commission de recrutement et vérifie la compatibilité des recrutements avec la lettre de cadrage pluriannuel en matière de ressources humaines et la charte de qualité au recrutement des personnels conformément à l'article 8.3 ; </w:t>
      </w:r>
    </w:p>
    <w:p w14:paraId="1A93C54F" w14:textId="2F0CDD9F" w:rsidR="0088682B" w:rsidRPr="0088682B" w:rsidRDefault="0088682B" w:rsidP="00C2686D">
      <w:pPr>
        <w:spacing w:before="100" w:beforeAutospacing="1" w:after="100" w:afterAutospacing="1" w:line="240" w:lineRule="auto"/>
        <w:jc w:val="both"/>
        <w:rPr>
          <w:rFonts w:ascii="Verdana" w:eastAsiaTheme="minorEastAsia" w:hAnsi="Verdana" w:cs="Times New Roman"/>
          <w:color w:val="333333"/>
          <w:sz w:val="20"/>
          <w:szCs w:val="20"/>
          <w:lang w:eastAsia="fr-FR"/>
        </w:rPr>
      </w:pPr>
      <w:r w:rsidRPr="00D835AE">
        <w:rPr>
          <w:rFonts w:ascii="Verdana" w:eastAsiaTheme="minorEastAsia" w:hAnsi="Verdana" w:cs="Times New Roman"/>
          <w:bCs/>
          <w:i/>
          <w:color w:val="333333"/>
          <w:sz w:val="20"/>
          <w:szCs w:val="20"/>
          <w:lang w:eastAsia="fr-FR"/>
        </w:rPr>
        <w:t xml:space="preserve">21. Il </w:t>
      </w:r>
      <w:r w:rsidRPr="00D835AE">
        <w:rPr>
          <w:rFonts w:ascii="Verdana" w:eastAsiaTheme="minorEastAsia" w:hAnsi="Verdana" w:cs="Times New Roman"/>
          <w:b/>
          <w:bCs/>
          <w:i/>
          <w:color w:val="333333"/>
          <w:sz w:val="20"/>
          <w:szCs w:val="20"/>
          <w:lang w:eastAsia="fr-FR"/>
        </w:rPr>
        <w:t>nomme</w:t>
      </w:r>
      <w:r w:rsidRPr="00D835AE">
        <w:rPr>
          <w:rFonts w:ascii="Verdana" w:eastAsiaTheme="minorEastAsia" w:hAnsi="Verdana" w:cs="Times New Roman"/>
          <w:bCs/>
          <w:i/>
          <w:color w:val="333333"/>
          <w:sz w:val="20"/>
          <w:szCs w:val="20"/>
          <w:lang w:eastAsia="fr-FR"/>
        </w:rPr>
        <w:t xml:space="preserve"> un référent des personnels des bibliothèques, ingénieurs, administratifs, techniques, sociaux et de santé. Ce référent participe avec voix consultative au conseil d'administration, au conseil d'établissement, à la formation plénière de l'assemblée académique, à la commission des affaires académiques, et à la commission de la vie universitaire et des campus.</w:t>
      </w:r>
      <w:r w:rsidR="00A45B93" w:rsidRPr="00D835AE">
        <w:rPr>
          <w:rFonts w:ascii="Verdana" w:eastAsiaTheme="minorEastAsia" w:hAnsi="Verdana" w:cs="Times New Roman"/>
          <w:bCs/>
          <w:i/>
          <w:color w:val="333333"/>
          <w:sz w:val="20"/>
          <w:szCs w:val="20"/>
          <w:lang w:eastAsia="fr-FR"/>
        </w:rPr>
        <w:t> »</w:t>
      </w:r>
      <w:r w:rsidRPr="00D835AE">
        <w:rPr>
          <w:rFonts w:ascii="Verdana" w:eastAsiaTheme="minorEastAsia" w:hAnsi="Verdana" w:cs="Times New Roman"/>
          <w:b/>
          <w:bCs/>
          <w:i/>
          <w:color w:val="333333"/>
          <w:sz w:val="20"/>
          <w:szCs w:val="20"/>
          <w:lang w:eastAsia="fr-FR"/>
        </w:rPr>
        <w:t> </w:t>
      </w:r>
      <w:r w:rsidR="000116C2">
        <w:rPr>
          <w:rFonts w:ascii="Verdana" w:eastAsiaTheme="minorEastAsia" w:hAnsi="Verdana" w:cs="Times New Roman"/>
          <w:b/>
          <w:bCs/>
          <w:color w:val="3366FF"/>
          <w:sz w:val="20"/>
          <w:szCs w:val="20"/>
          <w:lang w:eastAsia="fr-FR"/>
        </w:rPr>
        <w:t>Le président nomme forcé</w:t>
      </w:r>
      <w:r w:rsidR="00A45B93" w:rsidRPr="00A45B93">
        <w:rPr>
          <w:rFonts w:ascii="Verdana" w:eastAsiaTheme="minorEastAsia" w:hAnsi="Verdana" w:cs="Times New Roman"/>
          <w:b/>
          <w:bCs/>
          <w:color w:val="3366FF"/>
          <w:sz w:val="20"/>
          <w:szCs w:val="20"/>
          <w:lang w:eastAsia="fr-FR"/>
        </w:rPr>
        <w:t>ment quelqu’un avec qui il est d’accord… pas d’élection…</w:t>
      </w:r>
      <w:r w:rsidR="00652F1B">
        <w:rPr>
          <w:rFonts w:ascii="Verdana" w:eastAsiaTheme="minorEastAsia" w:hAnsi="Verdana" w:cs="Times New Roman"/>
          <w:b/>
          <w:bCs/>
          <w:color w:val="3366FF"/>
          <w:sz w:val="20"/>
          <w:szCs w:val="20"/>
          <w:lang w:eastAsia="fr-FR"/>
        </w:rPr>
        <w:t xml:space="preserve">je te nomme, </w:t>
      </w:r>
      <w:r w:rsidR="006119F7">
        <w:rPr>
          <w:rFonts w:ascii="Verdana" w:eastAsiaTheme="minorEastAsia" w:hAnsi="Verdana" w:cs="Times New Roman"/>
          <w:b/>
          <w:bCs/>
          <w:color w:val="3366FF"/>
          <w:sz w:val="20"/>
          <w:szCs w:val="20"/>
          <w:lang w:eastAsia="fr-FR"/>
        </w:rPr>
        <w:t xml:space="preserve">je me nomme, </w:t>
      </w:r>
      <w:r w:rsidR="00652F1B">
        <w:rPr>
          <w:rFonts w:ascii="Verdana" w:eastAsiaTheme="minorEastAsia" w:hAnsi="Verdana" w:cs="Times New Roman"/>
          <w:b/>
          <w:bCs/>
          <w:color w:val="3366FF"/>
          <w:sz w:val="20"/>
          <w:szCs w:val="20"/>
          <w:lang w:eastAsia="fr-FR"/>
        </w:rPr>
        <w:t>tu me</w:t>
      </w:r>
      <w:r w:rsidR="00D34BF9">
        <w:rPr>
          <w:rFonts w:ascii="Verdana" w:eastAsiaTheme="minorEastAsia" w:hAnsi="Verdana" w:cs="Times New Roman"/>
          <w:b/>
          <w:bCs/>
          <w:color w:val="3366FF"/>
          <w:sz w:val="20"/>
          <w:szCs w:val="20"/>
          <w:lang w:eastAsia="fr-FR"/>
        </w:rPr>
        <w:t xml:space="preserve"> nommeras et nous nous nom</w:t>
      </w:r>
      <w:r w:rsidR="00652F1B">
        <w:rPr>
          <w:rFonts w:ascii="Verdana" w:eastAsiaTheme="minorEastAsia" w:hAnsi="Verdana" w:cs="Times New Roman"/>
          <w:b/>
          <w:bCs/>
          <w:color w:val="3366FF"/>
          <w:sz w:val="20"/>
          <w:szCs w:val="20"/>
          <w:lang w:eastAsia="fr-FR"/>
        </w:rPr>
        <w:t>merons….</w:t>
      </w:r>
    </w:p>
    <w:p w14:paraId="320521C5" w14:textId="44AD17CF" w:rsidR="0088682B" w:rsidRDefault="00652F1B" w:rsidP="00C2686D">
      <w:pPr>
        <w:spacing w:before="100" w:beforeAutospacing="1" w:after="100" w:afterAutospacing="1" w:line="240" w:lineRule="auto"/>
        <w:jc w:val="both"/>
        <w:rPr>
          <w:rFonts w:ascii="Verdana" w:eastAsiaTheme="minorEastAsia" w:hAnsi="Verdana" w:cs="Times New Roman"/>
          <w:b/>
          <w:color w:val="3366FF"/>
          <w:sz w:val="20"/>
          <w:szCs w:val="20"/>
          <w:lang w:eastAsia="fr-FR"/>
        </w:rPr>
      </w:pPr>
      <w:r>
        <w:rPr>
          <w:rFonts w:ascii="Verdana" w:eastAsiaTheme="minorEastAsia" w:hAnsi="Verdana" w:cs="Times New Roman"/>
          <w:i/>
          <w:color w:val="333333"/>
          <w:sz w:val="20"/>
          <w:szCs w:val="20"/>
          <w:lang w:eastAsia="fr-FR"/>
        </w:rPr>
        <w:t>« </w:t>
      </w:r>
      <w:r w:rsidR="0088682B" w:rsidRPr="00D835AE">
        <w:rPr>
          <w:rFonts w:ascii="Verdana" w:eastAsiaTheme="minorEastAsia" w:hAnsi="Verdana" w:cs="Times New Roman"/>
          <w:i/>
          <w:color w:val="333333"/>
          <w:sz w:val="20"/>
          <w:szCs w:val="20"/>
          <w:lang w:eastAsia="fr-FR"/>
        </w:rPr>
        <w:t>Les partenaires de la catégorie 1 désignent un suppléant</w:t>
      </w:r>
      <w:r w:rsidR="0088682B" w:rsidRPr="00D835AE">
        <w:rPr>
          <w:rFonts w:ascii="Verdana" w:eastAsiaTheme="minorEastAsia" w:hAnsi="Verdana" w:cs="Times New Roman"/>
          <w:b/>
          <w:bCs/>
          <w:i/>
          <w:color w:val="333333"/>
          <w:sz w:val="20"/>
          <w:szCs w:val="20"/>
          <w:lang w:eastAsia="fr-FR"/>
        </w:rPr>
        <w:t> de même sexe </w:t>
      </w:r>
      <w:r w:rsidR="0088682B" w:rsidRPr="00D835AE">
        <w:rPr>
          <w:rFonts w:ascii="Verdana" w:eastAsiaTheme="minorEastAsia" w:hAnsi="Verdana" w:cs="Times New Roman"/>
          <w:i/>
          <w:color w:val="333333"/>
          <w:sz w:val="20"/>
          <w:szCs w:val="20"/>
          <w:lang w:eastAsia="fr-FR"/>
        </w:rPr>
        <w:t>que le titulaire.</w:t>
      </w:r>
      <w:r>
        <w:rPr>
          <w:rFonts w:ascii="Verdana" w:eastAsiaTheme="minorEastAsia" w:hAnsi="Verdana" w:cs="Times New Roman"/>
          <w:i/>
          <w:color w:val="333333"/>
          <w:sz w:val="20"/>
          <w:szCs w:val="20"/>
          <w:lang w:eastAsia="fr-FR"/>
        </w:rPr>
        <w:t> »</w:t>
      </w:r>
      <w:r w:rsidR="00A45B93">
        <w:rPr>
          <w:rFonts w:ascii="Verdana" w:eastAsiaTheme="minorEastAsia" w:hAnsi="Verdana" w:cs="Times New Roman"/>
          <w:color w:val="333333"/>
          <w:sz w:val="20"/>
          <w:szCs w:val="20"/>
          <w:lang w:eastAsia="fr-FR"/>
        </w:rPr>
        <w:t xml:space="preserve"> </w:t>
      </w:r>
      <w:r>
        <w:rPr>
          <w:rFonts w:ascii="Verdana" w:eastAsiaTheme="minorEastAsia" w:hAnsi="Verdana" w:cs="Times New Roman"/>
          <w:b/>
          <w:color w:val="3366FF"/>
          <w:sz w:val="20"/>
          <w:szCs w:val="20"/>
          <w:lang w:eastAsia="fr-FR"/>
        </w:rPr>
        <w:t>notre petit doigt nous dit que ce seront des hommes…</w:t>
      </w:r>
    </w:p>
    <w:p w14:paraId="67E729C2" w14:textId="77777777" w:rsidR="00C2686D" w:rsidRDefault="00C2686D" w:rsidP="00C2686D">
      <w:pPr>
        <w:spacing w:before="100" w:beforeAutospacing="1" w:after="100" w:afterAutospacing="1" w:line="240" w:lineRule="auto"/>
        <w:jc w:val="both"/>
        <w:rPr>
          <w:rFonts w:ascii="Verdana" w:eastAsiaTheme="minorEastAsia" w:hAnsi="Verdana" w:cs="Times New Roman"/>
          <w:b/>
          <w:color w:val="3366FF"/>
          <w:sz w:val="20"/>
          <w:szCs w:val="20"/>
          <w:lang w:eastAsia="fr-FR"/>
        </w:rPr>
      </w:pPr>
    </w:p>
    <w:p w14:paraId="2A39D750" w14:textId="77777777" w:rsidR="00C2686D" w:rsidRPr="0088682B" w:rsidRDefault="00C2686D" w:rsidP="00C2686D">
      <w:pPr>
        <w:spacing w:before="100" w:beforeAutospacing="1" w:after="100" w:afterAutospacing="1" w:line="240" w:lineRule="auto"/>
        <w:jc w:val="both"/>
        <w:rPr>
          <w:rFonts w:ascii="Verdana" w:eastAsiaTheme="minorEastAsia" w:hAnsi="Verdana" w:cs="Times New Roman"/>
          <w:color w:val="333333"/>
          <w:sz w:val="20"/>
          <w:szCs w:val="20"/>
          <w:lang w:eastAsia="fr-FR"/>
        </w:rPr>
      </w:pPr>
    </w:p>
    <w:p w14:paraId="3483F384" w14:textId="15802F09" w:rsidR="00FC1CE5" w:rsidRPr="0094312F" w:rsidRDefault="00773FBC" w:rsidP="00773FBC">
      <w:pPr>
        <w:jc w:val="center"/>
        <w:rPr>
          <w:b/>
          <w:color w:val="FF0000"/>
          <w:sz w:val="40"/>
          <w:szCs w:val="40"/>
        </w:rPr>
      </w:pPr>
      <w:r w:rsidRPr="0094312F">
        <w:rPr>
          <w:b/>
          <w:color w:val="FF0000"/>
          <w:sz w:val="40"/>
          <w:szCs w:val="40"/>
        </w:rPr>
        <w:t>PROCHAINE ASSEMBLÉE GÉNÉRALE DU PERSONNEL</w:t>
      </w:r>
    </w:p>
    <w:p w14:paraId="5117B4CE" w14:textId="150E1780" w:rsidR="00773FBC" w:rsidRPr="0094312F" w:rsidRDefault="00773FBC" w:rsidP="00773FBC">
      <w:pPr>
        <w:jc w:val="center"/>
        <w:rPr>
          <w:b/>
          <w:color w:val="FF0000"/>
          <w:sz w:val="40"/>
          <w:szCs w:val="40"/>
        </w:rPr>
      </w:pPr>
      <w:r w:rsidRPr="0094312F">
        <w:rPr>
          <w:b/>
          <w:color w:val="FF0000"/>
          <w:sz w:val="40"/>
          <w:szCs w:val="40"/>
        </w:rPr>
        <w:t>Mardi 20 Octobre – midi</w:t>
      </w:r>
    </w:p>
    <w:p w14:paraId="6B066906" w14:textId="4DD8118A" w:rsidR="00773FBC" w:rsidRDefault="00773FBC" w:rsidP="00773FBC">
      <w:pPr>
        <w:jc w:val="center"/>
        <w:rPr>
          <w:b/>
          <w:color w:val="FF0000"/>
          <w:sz w:val="40"/>
          <w:szCs w:val="40"/>
        </w:rPr>
      </w:pPr>
      <w:r w:rsidRPr="0094312F">
        <w:rPr>
          <w:b/>
          <w:color w:val="FF0000"/>
          <w:sz w:val="40"/>
          <w:szCs w:val="40"/>
        </w:rPr>
        <w:t>J – 2 avant vote du Conseil d’administration</w:t>
      </w:r>
    </w:p>
    <w:p w14:paraId="2193D3CF" w14:textId="164F9A98" w:rsidR="009243D2" w:rsidRPr="004E2562" w:rsidRDefault="009243D2" w:rsidP="00773FBC">
      <w:pPr>
        <w:jc w:val="center"/>
        <w:rPr>
          <w:b/>
          <w:color w:val="FF0000"/>
          <w:sz w:val="40"/>
          <w:szCs w:val="40"/>
          <w:u w:val="single"/>
        </w:rPr>
      </w:pPr>
      <w:r w:rsidRPr="004E2562">
        <w:rPr>
          <w:b/>
          <w:color w:val="FF0000"/>
          <w:sz w:val="40"/>
          <w:szCs w:val="40"/>
          <w:u w:val="single"/>
        </w:rPr>
        <w:t>Votez dès mardi matin en connaissance de cause</w:t>
      </w:r>
      <w:r w:rsidR="004E2562" w:rsidRPr="004E2562">
        <w:rPr>
          <w:b/>
          <w:color w:val="FF0000"/>
          <w:sz w:val="40"/>
          <w:szCs w:val="40"/>
          <w:u w:val="single"/>
        </w:rPr>
        <w:t xml:space="preserve"> </w:t>
      </w:r>
    </w:p>
    <w:p w14:paraId="6886CC11" w14:textId="77F3EC45" w:rsidR="004E2562" w:rsidRPr="004E2562" w:rsidRDefault="004E2562" w:rsidP="00773FBC">
      <w:pPr>
        <w:jc w:val="center"/>
        <w:rPr>
          <w:b/>
          <w:color w:val="000000" w:themeColor="text1"/>
          <w:sz w:val="28"/>
          <w:szCs w:val="28"/>
        </w:rPr>
      </w:pPr>
      <w:r w:rsidRPr="004E2562">
        <w:rPr>
          <w:b/>
          <w:color w:val="000000" w:themeColor="text1"/>
          <w:sz w:val="28"/>
          <w:szCs w:val="28"/>
        </w:rPr>
        <w:t xml:space="preserve">Il suffit d’avoir une adresse </w:t>
      </w:r>
      <w:proofErr w:type="spellStart"/>
      <w:r w:rsidRPr="004E2562">
        <w:rPr>
          <w:b/>
          <w:color w:val="000000" w:themeColor="text1"/>
          <w:sz w:val="28"/>
          <w:szCs w:val="28"/>
        </w:rPr>
        <w:t>mail.ens</w:t>
      </w:r>
      <w:proofErr w:type="spellEnd"/>
    </w:p>
    <w:sectPr w:rsidR="004E2562" w:rsidRPr="004E2562" w:rsidSect="00AE1C67">
      <w:footerReference w:type="even" r:id="rId8"/>
      <w:footerReference w:type="default" r:id="rId9"/>
      <w:pgSz w:w="11906" w:h="16838"/>
      <w:pgMar w:top="227" w:right="680" w:bottom="720" w:left="62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97660" w14:textId="77777777" w:rsidR="00B53C31" w:rsidRDefault="00B53C31" w:rsidP="00E5223E">
      <w:pPr>
        <w:spacing w:after="0" w:line="240" w:lineRule="auto"/>
      </w:pPr>
      <w:r>
        <w:separator/>
      </w:r>
    </w:p>
  </w:endnote>
  <w:endnote w:type="continuationSeparator" w:id="0">
    <w:p w14:paraId="2AEBC823" w14:textId="77777777" w:rsidR="00B53C31" w:rsidRDefault="00B53C31" w:rsidP="00E52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panose1 w:val="020B0600040502020204"/>
    <w:charset w:val="00"/>
    <w:family w:val="auto"/>
    <w:pitch w:val="variable"/>
    <w:sig w:usb0="00000000" w:usb1="5000A1FF" w:usb2="00000000" w:usb3="00000000" w:csb0="000001BF" w:csb1="00000000"/>
  </w:font>
  <w:font w:name="Helvetic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1B317" w14:textId="77777777" w:rsidR="00E5223E" w:rsidRDefault="00E5223E" w:rsidP="00C15A5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BD857A4" w14:textId="77777777" w:rsidR="00E5223E" w:rsidRDefault="00E5223E" w:rsidP="00E5223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062EF" w14:textId="77777777" w:rsidR="00E5223E" w:rsidRDefault="00E5223E" w:rsidP="00C15A5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D24E2">
      <w:rPr>
        <w:rStyle w:val="Numrodepage"/>
        <w:noProof/>
      </w:rPr>
      <w:t>1</w:t>
    </w:r>
    <w:r>
      <w:rPr>
        <w:rStyle w:val="Numrodepage"/>
      </w:rPr>
      <w:fldChar w:fldCharType="end"/>
    </w:r>
  </w:p>
  <w:p w14:paraId="123496FB" w14:textId="57934B5A" w:rsidR="00E5223E" w:rsidRDefault="00DD53E9" w:rsidP="00E5223E">
    <w:pPr>
      <w:pStyle w:val="Pieddepage"/>
      <w:ind w:right="360"/>
    </w:pPr>
    <w:r>
      <w:t xml:space="preserve">Contre FAQ – </w:t>
    </w:r>
    <w:proofErr w:type="spellStart"/>
    <w:r>
      <w:t>Idex</w:t>
    </w:r>
    <w:proofErr w:type="spellEnd"/>
    <w:r>
      <w:t xml:space="preserve"> la belle arnaque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7A694" w14:textId="77777777" w:rsidR="00B53C31" w:rsidRDefault="00B53C31" w:rsidP="00E5223E">
      <w:pPr>
        <w:spacing w:after="0" w:line="240" w:lineRule="auto"/>
      </w:pPr>
      <w:r>
        <w:separator/>
      </w:r>
    </w:p>
  </w:footnote>
  <w:footnote w:type="continuationSeparator" w:id="0">
    <w:p w14:paraId="3DA4C3CE" w14:textId="77777777" w:rsidR="00B53C31" w:rsidRDefault="00B53C31" w:rsidP="00E522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1F"/>
    <w:rsid w:val="000116C2"/>
    <w:rsid w:val="0001538A"/>
    <w:rsid w:val="000232F3"/>
    <w:rsid w:val="000906FD"/>
    <w:rsid w:val="000971C7"/>
    <w:rsid w:val="000B488C"/>
    <w:rsid w:val="000D24E2"/>
    <w:rsid w:val="000D47C2"/>
    <w:rsid w:val="001C3D6F"/>
    <w:rsid w:val="001C5076"/>
    <w:rsid w:val="00256C17"/>
    <w:rsid w:val="00275207"/>
    <w:rsid w:val="002D6C4A"/>
    <w:rsid w:val="002E517C"/>
    <w:rsid w:val="00331CD8"/>
    <w:rsid w:val="0035367E"/>
    <w:rsid w:val="003B77C1"/>
    <w:rsid w:val="0040787B"/>
    <w:rsid w:val="0040792D"/>
    <w:rsid w:val="00441588"/>
    <w:rsid w:val="00451936"/>
    <w:rsid w:val="00476B01"/>
    <w:rsid w:val="004A5717"/>
    <w:rsid w:val="004B469A"/>
    <w:rsid w:val="004E2562"/>
    <w:rsid w:val="004E48A8"/>
    <w:rsid w:val="004F7BB4"/>
    <w:rsid w:val="00503C43"/>
    <w:rsid w:val="006119F7"/>
    <w:rsid w:val="00652F1B"/>
    <w:rsid w:val="00671DA1"/>
    <w:rsid w:val="006A594A"/>
    <w:rsid w:val="006C7775"/>
    <w:rsid w:val="006F4487"/>
    <w:rsid w:val="007159A2"/>
    <w:rsid w:val="00773FBC"/>
    <w:rsid w:val="007D3D38"/>
    <w:rsid w:val="007E6E1E"/>
    <w:rsid w:val="0083069C"/>
    <w:rsid w:val="00885919"/>
    <w:rsid w:val="0088682B"/>
    <w:rsid w:val="008968F4"/>
    <w:rsid w:val="008E2150"/>
    <w:rsid w:val="00922A97"/>
    <w:rsid w:val="009243D2"/>
    <w:rsid w:val="00927267"/>
    <w:rsid w:val="00936914"/>
    <w:rsid w:val="0094312F"/>
    <w:rsid w:val="00946892"/>
    <w:rsid w:val="00A45B93"/>
    <w:rsid w:val="00AC55FB"/>
    <w:rsid w:val="00AD1E36"/>
    <w:rsid w:val="00AE1C67"/>
    <w:rsid w:val="00B251C2"/>
    <w:rsid w:val="00B2657D"/>
    <w:rsid w:val="00B53C31"/>
    <w:rsid w:val="00B6401F"/>
    <w:rsid w:val="00BE11A3"/>
    <w:rsid w:val="00BE69C7"/>
    <w:rsid w:val="00BE6B87"/>
    <w:rsid w:val="00C02666"/>
    <w:rsid w:val="00C2686D"/>
    <w:rsid w:val="00C572BF"/>
    <w:rsid w:val="00C870FF"/>
    <w:rsid w:val="00CA2A58"/>
    <w:rsid w:val="00CD6927"/>
    <w:rsid w:val="00D34BF9"/>
    <w:rsid w:val="00D67762"/>
    <w:rsid w:val="00D72348"/>
    <w:rsid w:val="00D835AE"/>
    <w:rsid w:val="00D91303"/>
    <w:rsid w:val="00DD53E9"/>
    <w:rsid w:val="00DE7D60"/>
    <w:rsid w:val="00E5223E"/>
    <w:rsid w:val="00E75904"/>
    <w:rsid w:val="00EC3F23"/>
    <w:rsid w:val="00F20A84"/>
    <w:rsid w:val="00F7698A"/>
    <w:rsid w:val="00FC1CE5"/>
    <w:rsid w:val="00FC3C0A"/>
    <w:rsid w:val="00FC7436"/>
    <w:rsid w:val="00FD17A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A1F44A"/>
  <w14:defaultImageDpi w14:val="300"/>
  <w15:docId w15:val="{5BCADF0F-2C44-8840-8A26-97FFB795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01F"/>
    <w:pPr>
      <w:spacing w:after="200" w:line="276" w:lineRule="auto"/>
    </w:pPr>
    <w:rPr>
      <w:rFonts w:eastAsiaTheme="minorHAnsi" w:cstheme="minorBid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6C4A"/>
    <w:pPr>
      <w:spacing w:after="0" w:line="240" w:lineRule="auto"/>
    </w:pPr>
    <w:rPr>
      <w:rFonts w:ascii="Lucida Grande" w:eastAsia="Times New Roman" w:hAnsi="Lucida Grande" w:cs="Lucida Grande"/>
      <w:sz w:val="18"/>
      <w:szCs w:val="18"/>
      <w:lang w:eastAsia="ja-JP"/>
    </w:rPr>
  </w:style>
  <w:style w:type="character" w:customStyle="1" w:styleId="TextedebullesCar">
    <w:name w:val="Texte de bulles Car"/>
    <w:basedOn w:val="Policepardfaut"/>
    <w:link w:val="Textedebulles"/>
    <w:uiPriority w:val="99"/>
    <w:semiHidden/>
    <w:rsid w:val="002D6C4A"/>
    <w:rPr>
      <w:rFonts w:ascii="Lucida Grande" w:eastAsia="Times New Roman" w:hAnsi="Lucida Grande" w:cs="Lucida Grande"/>
      <w:sz w:val="18"/>
      <w:szCs w:val="18"/>
    </w:rPr>
  </w:style>
  <w:style w:type="paragraph" w:styleId="NormalWeb">
    <w:name w:val="Normal (Web)"/>
    <w:basedOn w:val="Normal"/>
    <w:uiPriority w:val="99"/>
    <w:unhideWhenUsed/>
    <w:rsid w:val="00B640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6401F"/>
    <w:rPr>
      <w:b/>
      <w:bCs/>
    </w:rPr>
  </w:style>
  <w:style w:type="character" w:styleId="Accentuation">
    <w:name w:val="Emphasis"/>
    <w:basedOn w:val="Policepardfaut"/>
    <w:uiPriority w:val="20"/>
    <w:qFormat/>
    <w:rsid w:val="00B6401F"/>
    <w:rPr>
      <w:i/>
      <w:iCs/>
    </w:rPr>
  </w:style>
  <w:style w:type="character" w:customStyle="1" w:styleId="apple-converted-space">
    <w:name w:val="apple-converted-space"/>
    <w:basedOn w:val="Policepardfaut"/>
    <w:rsid w:val="0088682B"/>
  </w:style>
  <w:style w:type="paragraph" w:styleId="En-tte">
    <w:name w:val="header"/>
    <w:basedOn w:val="Normal"/>
    <w:link w:val="En-tteCar"/>
    <w:uiPriority w:val="99"/>
    <w:unhideWhenUsed/>
    <w:rsid w:val="00E5223E"/>
    <w:pPr>
      <w:tabs>
        <w:tab w:val="center" w:pos="4536"/>
        <w:tab w:val="right" w:pos="9072"/>
      </w:tabs>
      <w:spacing w:after="0" w:line="240" w:lineRule="auto"/>
    </w:pPr>
  </w:style>
  <w:style w:type="character" w:customStyle="1" w:styleId="En-tteCar">
    <w:name w:val="En-tête Car"/>
    <w:basedOn w:val="Policepardfaut"/>
    <w:link w:val="En-tte"/>
    <w:uiPriority w:val="99"/>
    <w:rsid w:val="00E5223E"/>
    <w:rPr>
      <w:rFonts w:eastAsiaTheme="minorHAnsi" w:cstheme="minorBidi"/>
      <w:sz w:val="22"/>
      <w:szCs w:val="22"/>
      <w:lang w:eastAsia="en-US"/>
    </w:rPr>
  </w:style>
  <w:style w:type="paragraph" w:styleId="Pieddepage">
    <w:name w:val="footer"/>
    <w:basedOn w:val="Normal"/>
    <w:link w:val="PieddepageCar"/>
    <w:uiPriority w:val="99"/>
    <w:unhideWhenUsed/>
    <w:rsid w:val="00E522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223E"/>
    <w:rPr>
      <w:rFonts w:eastAsiaTheme="minorHAnsi" w:cstheme="minorBidi"/>
      <w:sz w:val="22"/>
      <w:szCs w:val="22"/>
      <w:lang w:eastAsia="en-US"/>
    </w:rPr>
  </w:style>
  <w:style w:type="character" w:styleId="Numrodepage">
    <w:name w:val="page number"/>
    <w:basedOn w:val="Policepardfaut"/>
    <w:uiPriority w:val="99"/>
    <w:semiHidden/>
    <w:unhideWhenUsed/>
    <w:rsid w:val="00E52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836658">
      <w:bodyDiv w:val="1"/>
      <w:marLeft w:val="0"/>
      <w:marRight w:val="0"/>
      <w:marTop w:val="0"/>
      <w:marBottom w:val="0"/>
      <w:divBdr>
        <w:top w:val="none" w:sz="0" w:space="0" w:color="auto"/>
        <w:left w:val="none" w:sz="0" w:space="0" w:color="auto"/>
        <w:bottom w:val="none" w:sz="0" w:space="0" w:color="auto"/>
        <w:right w:val="none" w:sz="0" w:space="0" w:color="auto"/>
      </w:divBdr>
      <w:divsChild>
        <w:div w:id="211066071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3374835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53631327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50786712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sChild>
    </w:div>
    <w:div w:id="1135953323">
      <w:bodyDiv w:val="1"/>
      <w:marLeft w:val="0"/>
      <w:marRight w:val="0"/>
      <w:marTop w:val="0"/>
      <w:marBottom w:val="0"/>
      <w:divBdr>
        <w:top w:val="none" w:sz="0" w:space="0" w:color="auto"/>
        <w:left w:val="none" w:sz="0" w:space="0" w:color="auto"/>
        <w:bottom w:val="none" w:sz="0" w:space="0" w:color="auto"/>
        <w:right w:val="none" w:sz="0" w:space="0" w:color="auto"/>
      </w:divBdr>
    </w:div>
    <w:div w:id="1578399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6548C-8E09-4C47-8976-36FDEC71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2237</Words>
  <Characters>12306</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 DSI</dc:creator>
  <cp:lastModifiedBy>Microsoft Office User</cp:lastModifiedBy>
  <cp:revision>2</cp:revision>
  <cp:lastPrinted>2020-10-12T05:30:00Z</cp:lastPrinted>
  <dcterms:created xsi:type="dcterms:W3CDTF">2020-10-12T06:58:00Z</dcterms:created>
  <dcterms:modified xsi:type="dcterms:W3CDTF">2020-10-12T06:58:00Z</dcterms:modified>
</cp:coreProperties>
</file>